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19DCD" w14:textId="012D126B" w:rsidR="00453086" w:rsidRPr="003C6570" w:rsidRDefault="00453086">
      <w:pPr>
        <w:rPr>
          <w:rFonts w:ascii="Times New Roman" w:hAnsi="Times New Roman" w:cs="Times New Roman"/>
          <w:b/>
          <w:szCs w:val="21"/>
        </w:rPr>
      </w:pPr>
      <w:r w:rsidRPr="003C6570">
        <w:rPr>
          <w:rFonts w:ascii="Times New Roman" w:hAnsi="Times New Roman" w:cs="Times New Roman" w:hint="eastAsia"/>
          <w:b/>
          <w:szCs w:val="21"/>
        </w:rPr>
        <w:t>1</w:t>
      </w:r>
      <w:r w:rsidRPr="003C6570">
        <w:rPr>
          <w:rFonts w:ascii="Times New Roman" w:hAnsi="Times New Roman" w:cs="Times New Roman"/>
          <w:b/>
          <w:szCs w:val="21"/>
        </w:rPr>
        <w:t>. Flow chart of the</w:t>
      </w:r>
      <w:r w:rsidR="007E18B4" w:rsidRPr="003C6570">
        <w:rPr>
          <w:rFonts w:ascii="Times New Roman" w:hAnsi="Times New Roman" w:cs="Times New Roman"/>
          <w:b/>
          <w:szCs w:val="21"/>
        </w:rPr>
        <w:t xml:space="preserve"> </w:t>
      </w:r>
      <w:r w:rsidR="007E18B4" w:rsidRPr="003C6570">
        <w:rPr>
          <w:rFonts w:ascii="Times New Roman" w:hAnsi="Times New Roman" w:cs="Times New Roman" w:hint="eastAsia"/>
          <w:b/>
          <w:szCs w:val="21"/>
        </w:rPr>
        <w:t>clinical</w:t>
      </w:r>
      <w:r w:rsidRPr="003C6570">
        <w:rPr>
          <w:rFonts w:ascii="Times New Roman" w:hAnsi="Times New Roman" w:cs="Times New Roman"/>
          <w:b/>
          <w:szCs w:val="21"/>
        </w:rPr>
        <w:t xml:space="preserve"> study.</w:t>
      </w:r>
    </w:p>
    <w:p w14:paraId="6A8D41A7" w14:textId="5BFAD1EE" w:rsidR="00E0315C" w:rsidRPr="003C6570" w:rsidRDefault="00E0315C" w:rsidP="00E0315C">
      <w:pPr>
        <w:rPr>
          <w:b/>
        </w:rPr>
      </w:pPr>
      <w:r>
        <w:rPr>
          <w:rFonts w:ascii="Times New Roman" w:hAnsi="Times New Roman" w:cs="Times New Roman"/>
          <w:b/>
          <w:szCs w:val="21"/>
        </w:rPr>
        <w:t>2</w:t>
      </w:r>
      <w:r w:rsidRPr="003C6570">
        <w:rPr>
          <w:rFonts w:ascii="Times New Roman" w:hAnsi="Times New Roman" w:cs="Times New Roman"/>
          <w:b/>
          <w:szCs w:val="21"/>
        </w:rPr>
        <w:t>. Correlation between differential bacteria and defecation parameters, colonic IL-1β and serum mast cell tryptase in mice</w:t>
      </w:r>
    </w:p>
    <w:p w14:paraId="481C81A1" w14:textId="35B6001B" w:rsidR="00E0315C" w:rsidRPr="003C6570" w:rsidRDefault="00E0315C" w:rsidP="00E0315C">
      <w:pPr>
        <w:ind w:firstLineChars="200" w:firstLine="420"/>
        <w:rPr>
          <w:rFonts w:ascii="Times New Roman" w:hAnsi="Times New Roman" w:cs="Times New Roman"/>
          <w:szCs w:val="21"/>
        </w:rPr>
      </w:pPr>
      <w:r w:rsidRPr="00ED3D10">
        <w:rPr>
          <w:rFonts w:ascii="Times New Roman" w:hAnsi="Times New Roman" w:cs="Times New Roman"/>
          <w:szCs w:val="21"/>
        </w:rPr>
        <w:t>Spearman correlation between the fecal</w:t>
      </w:r>
      <w:r w:rsidRPr="00ED3D10">
        <w:rPr>
          <w:rFonts w:ascii="Times New Roman" w:hAnsi="Times New Roman" w:cs="Times New Roman"/>
          <w:i/>
          <w:szCs w:val="21"/>
        </w:rPr>
        <w:t xml:space="preserve"> Cladosporium</w:t>
      </w:r>
      <w:r w:rsidRPr="00ED3D10">
        <w:rPr>
          <w:rFonts w:ascii="Times New Roman" w:hAnsi="Times New Roman" w:cs="Times New Roman"/>
          <w:szCs w:val="21"/>
        </w:rPr>
        <w:t xml:space="preserve"> genus, defecation parameters, colonic IL-1β, serum mast cell tryptase and differential bacteria genera was shown in Supplementary Figure </w:t>
      </w:r>
      <w:r w:rsidR="005A0701">
        <w:rPr>
          <w:rFonts w:ascii="Times New Roman" w:hAnsi="Times New Roman" w:cs="Times New Roman"/>
          <w:szCs w:val="21"/>
        </w:rPr>
        <w:t>2</w:t>
      </w:r>
      <w:r w:rsidRPr="00ED3D10">
        <w:rPr>
          <w:rFonts w:ascii="Times New Roman" w:hAnsi="Times New Roman" w:cs="Times New Roman"/>
          <w:szCs w:val="21"/>
        </w:rPr>
        <w:t>. The defec</w:t>
      </w:r>
      <w:r w:rsidRPr="005C0EF7">
        <w:rPr>
          <w:rFonts w:ascii="Times New Roman" w:hAnsi="Times New Roman" w:cs="Times New Roman"/>
          <w:szCs w:val="21"/>
        </w:rPr>
        <w:t xml:space="preserve">ation parameters, colonic IL-1β and serum </w:t>
      </w:r>
      <w:r>
        <w:rPr>
          <w:rFonts w:ascii="Times New Roman" w:hAnsi="Times New Roman" w:cs="Times New Roman"/>
          <w:szCs w:val="21"/>
        </w:rPr>
        <w:t>mast cell tryptase</w:t>
      </w:r>
      <w:r w:rsidRPr="005C0EF7">
        <w:rPr>
          <w:rFonts w:ascii="Times New Roman" w:hAnsi="Times New Roman" w:cs="Times New Roman"/>
          <w:szCs w:val="21"/>
        </w:rPr>
        <w:t xml:space="preserve"> were </w:t>
      </w:r>
      <w:r>
        <w:rPr>
          <w:rFonts w:ascii="Times New Roman" w:hAnsi="Times New Roman" w:cs="Times New Roman"/>
          <w:szCs w:val="21"/>
        </w:rPr>
        <w:t xml:space="preserve">all </w:t>
      </w:r>
      <w:r w:rsidRPr="005C0EF7">
        <w:rPr>
          <w:rFonts w:ascii="Times New Roman" w:hAnsi="Times New Roman" w:cs="Times New Roman"/>
          <w:szCs w:val="21"/>
        </w:rPr>
        <w:t>neg</w:t>
      </w:r>
      <w:r>
        <w:rPr>
          <w:rFonts w:ascii="Times New Roman" w:hAnsi="Times New Roman" w:cs="Times New Roman"/>
          <w:szCs w:val="21"/>
        </w:rPr>
        <w:t>a</w:t>
      </w:r>
      <w:r w:rsidRPr="005C0EF7">
        <w:rPr>
          <w:rFonts w:ascii="Times New Roman" w:hAnsi="Times New Roman" w:cs="Times New Roman"/>
          <w:szCs w:val="21"/>
        </w:rPr>
        <w:t xml:space="preserve">tively correlated with genus </w:t>
      </w:r>
      <w:proofErr w:type="spellStart"/>
      <w:r w:rsidRPr="0099254A">
        <w:rPr>
          <w:rFonts w:ascii="Times New Roman" w:hAnsi="Times New Roman" w:cs="Times New Roman"/>
          <w:i/>
          <w:szCs w:val="21"/>
        </w:rPr>
        <w:t>Ruminococcus</w:t>
      </w:r>
      <w:proofErr w:type="spellEnd"/>
      <w:r w:rsidRPr="005C0EF7">
        <w:rPr>
          <w:rFonts w:ascii="Times New Roman" w:hAnsi="Times New Roman" w:cs="Times New Roman"/>
          <w:szCs w:val="21"/>
        </w:rPr>
        <w:t xml:space="preserve">, the abundance of which is much higher in </w:t>
      </w:r>
      <w:r>
        <w:rPr>
          <w:rFonts w:ascii="Times New Roman" w:hAnsi="Times New Roman" w:cs="Times New Roman"/>
          <w:szCs w:val="21"/>
        </w:rPr>
        <w:t xml:space="preserve">the </w:t>
      </w:r>
      <w:proofErr w:type="spellStart"/>
      <w:r w:rsidRPr="005C0EF7">
        <w:rPr>
          <w:rFonts w:ascii="Times New Roman" w:hAnsi="Times New Roman" w:cs="Times New Roman"/>
          <w:szCs w:val="21"/>
        </w:rPr>
        <w:t>TNBS+Fungi</w:t>
      </w:r>
      <w:proofErr w:type="spellEnd"/>
      <w:r w:rsidRPr="005C0EF7">
        <w:rPr>
          <w:rFonts w:ascii="Times New Roman" w:hAnsi="Times New Roman" w:cs="Times New Roman"/>
          <w:szCs w:val="21"/>
        </w:rPr>
        <w:t xml:space="preserve"> group than in </w:t>
      </w:r>
      <w:r>
        <w:rPr>
          <w:rFonts w:ascii="Times New Roman" w:hAnsi="Times New Roman" w:cs="Times New Roman"/>
          <w:szCs w:val="21"/>
        </w:rPr>
        <w:t xml:space="preserve">the </w:t>
      </w:r>
      <w:r w:rsidRPr="005C0EF7">
        <w:rPr>
          <w:rFonts w:ascii="Times New Roman" w:hAnsi="Times New Roman" w:cs="Times New Roman"/>
          <w:szCs w:val="21"/>
        </w:rPr>
        <w:t>TNBS group.</w:t>
      </w:r>
    </w:p>
    <w:p w14:paraId="0145FAB0" w14:textId="20CDE486" w:rsidR="005C0EF7" w:rsidRPr="003C6570" w:rsidRDefault="00D91A94"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2</w:t>
      </w:r>
      <w:r w:rsidR="00E0315C" w:rsidRPr="003C6570">
        <w:rPr>
          <w:rFonts w:ascii="Times New Roman" w:hAnsi="Times New Roman" w:cs="Times New Roman"/>
          <w:b/>
          <w:szCs w:val="21"/>
        </w:rPr>
        <w:t xml:space="preserve">. </w:t>
      </w:r>
      <w:r w:rsidR="007E18B4" w:rsidRPr="003C6570">
        <w:rPr>
          <w:rFonts w:ascii="Times New Roman" w:hAnsi="Times New Roman" w:cs="Times New Roman"/>
          <w:b/>
          <w:szCs w:val="21"/>
        </w:rPr>
        <w:t xml:space="preserve">Influence of </w:t>
      </w:r>
      <w:r w:rsidR="007E18B4" w:rsidRPr="003C6570">
        <w:rPr>
          <w:rFonts w:ascii="Times New Roman" w:hAnsi="Times New Roman" w:cs="Times New Roman"/>
          <w:b/>
          <w:i/>
          <w:szCs w:val="21"/>
        </w:rPr>
        <w:t xml:space="preserve">C. </w:t>
      </w:r>
      <w:proofErr w:type="spellStart"/>
      <w:r w:rsidR="007E18B4" w:rsidRPr="003C6570">
        <w:rPr>
          <w:rFonts w:ascii="Times New Roman" w:hAnsi="Times New Roman" w:cs="Times New Roman"/>
          <w:b/>
          <w:i/>
          <w:szCs w:val="21"/>
        </w:rPr>
        <w:t>cladosporioides</w:t>
      </w:r>
      <w:proofErr w:type="spellEnd"/>
      <w:r w:rsidR="007E18B4" w:rsidRPr="003C6570">
        <w:rPr>
          <w:rFonts w:ascii="Times New Roman" w:hAnsi="Times New Roman" w:cs="Times New Roman"/>
          <w:b/>
          <w:szCs w:val="21"/>
        </w:rPr>
        <w:t xml:space="preserve"> on gut </w:t>
      </w:r>
      <w:r w:rsidR="007E18B4" w:rsidRPr="003C6570">
        <w:rPr>
          <w:rFonts w:ascii="Times New Roman" w:hAnsi="Times New Roman" w:cs="Times New Roman" w:hint="eastAsia"/>
          <w:b/>
          <w:szCs w:val="21"/>
        </w:rPr>
        <w:t>bacterial</w:t>
      </w:r>
      <w:r w:rsidR="007E18B4" w:rsidRPr="003C6570">
        <w:rPr>
          <w:rFonts w:ascii="Times New Roman" w:hAnsi="Times New Roman" w:cs="Times New Roman"/>
          <w:b/>
          <w:szCs w:val="21"/>
        </w:rPr>
        <w:t xml:space="preserve"> </w:t>
      </w:r>
      <w:r w:rsidR="00E27C25">
        <w:rPr>
          <w:rFonts w:ascii="Times New Roman" w:hAnsi="Times New Roman" w:cs="Times New Roman"/>
          <w:b/>
          <w:szCs w:val="21"/>
        </w:rPr>
        <w:t>microbiota</w:t>
      </w:r>
      <w:r w:rsidR="007E18B4" w:rsidRPr="003C6570">
        <w:rPr>
          <w:rFonts w:ascii="Times New Roman" w:hAnsi="Times New Roman" w:cs="Times New Roman"/>
          <w:b/>
          <w:szCs w:val="21"/>
        </w:rPr>
        <w:t xml:space="preserve"> in VH mice</w:t>
      </w:r>
      <w:r w:rsidR="005C0EF7" w:rsidRPr="003C6570">
        <w:rPr>
          <w:rFonts w:ascii="Times New Roman" w:hAnsi="Times New Roman" w:cs="Times New Roman"/>
          <w:b/>
          <w:szCs w:val="21"/>
        </w:rPr>
        <w:t>.</w:t>
      </w:r>
    </w:p>
    <w:p w14:paraId="735C33EC" w14:textId="7DAE06EF" w:rsidR="005C0EF7" w:rsidRPr="003C6570" w:rsidRDefault="007E18B4" w:rsidP="005C0EF7">
      <w:pPr>
        <w:ind w:firstLineChars="200" w:firstLine="440"/>
        <w:rPr>
          <w:rFonts w:ascii="Times New Roman" w:hAnsi="Times New Roman" w:cs="Times New Roman"/>
          <w:sz w:val="22"/>
        </w:rPr>
      </w:pPr>
      <w:r w:rsidRPr="003F1208">
        <w:rPr>
          <w:rFonts w:ascii="Times New Roman" w:hAnsi="Times New Roman" w:cs="Times New Roman"/>
          <w:sz w:val="22"/>
        </w:rPr>
        <w:t xml:space="preserve">We investigated the effects of gavage with </w:t>
      </w:r>
      <w:r w:rsidRPr="003F1208">
        <w:rPr>
          <w:rFonts w:ascii="Times New Roman" w:hAnsi="Times New Roman" w:cs="Times New Roman"/>
          <w:i/>
          <w:sz w:val="22"/>
        </w:rPr>
        <w:t>C.</w:t>
      </w:r>
      <w:r w:rsidRPr="003F12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F1208">
        <w:rPr>
          <w:rFonts w:ascii="Times New Roman" w:hAnsi="Times New Roman" w:cs="Times New Roman"/>
          <w:i/>
          <w:sz w:val="22"/>
        </w:rPr>
        <w:t>cladosporioides</w:t>
      </w:r>
      <w:proofErr w:type="spellEnd"/>
      <w:r w:rsidRPr="003F1208">
        <w:rPr>
          <w:rFonts w:ascii="Times New Roman" w:hAnsi="Times New Roman" w:cs="Times New Roman"/>
          <w:i/>
          <w:sz w:val="22"/>
        </w:rPr>
        <w:t xml:space="preserve"> </w:t>
      </w:r>
      <w:r w:rsidRPr="003F1208">
        <w:rPr>
          <w:rFonts w:ascii="Times New Roman" w:hAnsi="Times New Roman" w:cs="Times New Roman"/>
          <w:sz w:val="22"/>
        </w:rPr>
        <w:t xml:space="preserve">on gut dysbiosis based on </w:t>
      </w:r>
      <w:r w:rsidRPr="003F1208">
        <w:rPr>
          <w:rFonts w:ascii="Times New Roman" w:eastAsia="等线" w:hAnsi="Times New Roman" w:cs="Times New Roman"/>
          <w:sz w:val="22"/>
        </w:rPr>
        <w:t xml:space="preserve">fecal </w:t>
      </w:r>
      <w:r w:rsidRPr="003F1208">
        <w:rPr>
          <w:rFonts w:ascii="Times New Roman" w:hAnsi="Times New Roman" w:cs="Times New Roman"/>
          <w:sz w:val="22"/>
        </w:rPr>
        <w:t xml:space="preserve">bacterial sequencing. In the TNBS group, α-diversity decreased, the ratio of Firmicutes to Bacteroidetes increased, </w:t>
      </w:r>
      <w:r>
        <w:rPr>
          <w:rFonts w:ascii="Times New Roman" w:hAnsi="Times New Roman" w:cs="Times New Roman"/>
          <w:sz w:val="22"/>
        </w:rPr>
        <w:t xml:space="preserve">and </w:t>
      </w:r>
      <w:r w:rsidRPr="003F1208">
        <w:rPr>
          <w:rFonts w:ascii="Times New Roman" w:hAnsi="Times New Roman" w:cs="Times New Roman"/>
          <w:sz w:val="22"/>
        </w:rPr>
        <w:t xml:space="preserve">the relative abundance of the potential probiotics </w:t>
      </w:r>
      <w:proofErr w:type="spellStart"/>
      <w:r w:rsidRPr="003F1208">
        <w:rPr>
          <w:rFonts w:ascii="Times New Roman" w:hAnsi="Times New Roman" w:cs="Times New Roman"/>
          <w:i/>
          <w:sz w:val="22"/>
        </w:rPr>
        <w:t>Anaerotruncus</w:t>
      </w:r>
      <w:proofErr w:type="spellEnd"/>
      <w:r w:rsidRPr="003F1208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3F1208">
        <w:rPr>
          <w:rFonts w:ascii="Times New Roman" w:hAnsi="Times New Roman" w:cs="Times New Roman"/>
          <w:i/>
          <w:sz w:val="22"/>
        </w:rPr>
        <w:t>Candidatus_Arthromitus</w:t>
      </w:r>
      <w:proofErr w:type="spellEnd"/>
      <w:r w:rsidRPr="003F1208">
        <w:rPr>
          <w:rFonts w:ascii="Times New Roman" w:hAnsi="Times New Roman" w:cs="Times New Roman"/>
          <w:sz w:val="22"/>
        </w:rPr>
        <w:t xml:space="preserve">, and </w:t>
      </w:r>
      <w:proofErr w:type="spellStart"/>
      <w:r w:rsidRPr="003F1208">
        <w:rPr>
          <w:rFonts w:ascii="Times New Roman" w:hAnsi="Times New Roman" w:cs="Times New Roman"/>
          <w:i/>
          <w:sz w:val="22"/>
        </w:rPr>
        <w:t>Ruminococcus</w:t>
      </w:r>
      <w:proofErr w:type="spellEnd"/>
      <w:r w:rsidRPr="003F1208">
        <w:rPr>
          <w:rFonts w:ascii="Times New Roman" w:hAnsi="Times New Roman" w:cs="Times New Roman"/>
          <w:sz w:val="22"/>
        </w:rPr>
        <w:t xml:space="preserve"> decreased</w:t>
      </w:r>
      <w:r>
        <w:rPr>
          <w:rFonts w:ascii="Times New Roman" w:hAnsi="Times New Roman" w:cs="Times New Roman"/>
          <w:sz w:val="22"/>
        </w:rPr>
        <w:t xml:space="preserve"> while </w:t>
      </w:r>
      <w:r w:rsidRPr="003F1208">
        <w:rPr>
          <w:rFonts w:ascii="Times New Roman" w:hAnsi="Times New Roman" w:cs="Times New Roman"/>
          <w:sz w:val="22"/>
        </w:rPr>
        <w:t xml:space="preserve">that of the potential pathogen </w:t>
      </w:r>
      <w:proofErr w:type="spellStart"/>
      <w:r w:rsidRPr="003F1208">
        <w:rPr>
          <w:rFonts w:ascii="Times New Roman" w:hAnsi="Times New Roman" w:cs="Times New Roman"/>
          <w:i/>
          <w:sz w:val="22"/>
        </w:rPr>
        <w:t>Dubosiella</w:t>
      </w:r>
      <w:proofErr w:type="spellEnd"/>
      <w:r w:rsidRPr="003F1208">
        <w:rPr>
          <w:rFonts w:ascii="Times New Roman" w:hAnsi="Times New Roman" w:cs="Times New Roman"/>
          <w:sz w:val="22"/>
        </w:rPr>
        <w:t xml:space="preserve"> increased (all </w:t>
      </w:r>
      <w:r w:rsidRPr="003F1208">
        <w:rPr>
          <w:rFonts w:ascii="Times New Roman" w:hAnsi="Times New Roman" w:cs="Times New Roman"/>
          <w:i/>
          <w:sz w:val="22"/>
        </w:rPr>
        <w:t>P</w:t>
      </w:r>
      <w:r w:rsidRPr="003F1208">
        <w:rPr>
          <w:rFonts w:ascii="Times New Roman" w:hAnsi="Times New Roman" w:cs="Times New Roman"/>
          <w:sz w:val="22"/>
        </w:rPr>
        <w:t xml:space="preserve"> &lt; 0.05, </w:t>
      </w:r>
      <w:r w:rsidRPr="00ED3D10">
        <w:rPr>
          <w:rFonts w:ascii="Times New Roman" w:hAnsi="Times New Roman" w:cs="Times New Roman"/>
          <w:szCs w:val="21"/>
        </w:rPr>
        <w:t>(Supplementary Figure</w:t>
      </w:r>
      <w:r w:rsidRPr="003F1208">
        <w:rPr>
          <w:rFonts w:ascii="Times New Roman" w:hAnsi="Times New Roman" w:cs="Times New Roman"/>
          <w:sz w:val="22"/>
        </w:rPr>
        <w:t xml:space="preserve"> </w:t>
      </w:r>
      <w:r w:rsidR="005A0701">
        <w:rPr>
          <w:rFonts w:ascii="Times New Roman" w:hAnsi="Times New Roman" w:cs="Times New Roman"/>
          <w:sz w:val="22"/>
        </w:rPr>
        <w:t>4</w:t>
      </w:r>
      <w:r w:rsidRPr="003F1208">
        <w:rPr>
          <w:rFonts w:ascii="Times New Roman" w:hAnsi="Times New Roman" w:cs="Times New Roman"/>
          <w:sz w:val="22"/>
        </w:rPr>
        <w:t>A, F, G) compared to</w:t>
      </w:r>
      <w:r>
        <w:rPr>
          <w:rFonts w:ascii="Times New Roman" w:hAnsi="Times New Roman" w:cs="Times New Roman"/>
          <w:sz w:val="22"/>
        </w:rPr>
        <w:t xml:space="preserve"> </w:t>
      </w:r>
      <w:r w:rsidRPr="003F1208">
        <w:rPr>
          <w:rFonts w:ascii="Times New Roman" w:hAnsi="Times New Roman" w:cs="Times New Roman"/>
          <w:sz w:val="22"/>
        </w:rPr>
        <w:t xml:space="preserve">the Control group. After gavage with </w:t>
      </w:r>
      <w:r w:rsidRPr="003F1208">
        <w:rPr>
          <w:rFonts w:ascii="Times New Roman" w:hAnsi="Times New Roman" w:cs="Times New Roman"/>
          <w:i/>
          <w:sz w:val="22"/>
        </w:rPr>
        <w:t>C.</w:t>
      </w:r>
      <w:r w:rsidRPr="003F12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F1208">
        <w:rPr>
          <w:rFonts w:ascii="Times New Roman" w:hAnsi="Times New Roman" w:cs="Times New Roman"/>
          <w:i/>
          <w:sz w:val="22"/>
        </w:rPr>
        <w:t>cladosporioides</w:t>
      </w:r>
      <w:proofErr w:type="spellEnd"/>
      <w:r w:rsidRPr="003F1208">
        <w:rPr>
          <w:rFonts w:ascii="Times New Roman" w:hAnsi="Times New Roman" w:cs="Times New Roman"/>
          <w:i/>
          <w:sz w:val="22"/>
        </w:rPr>
        <w:t xml:space="preserve"> </w:t>
      </w:r>
      <w:r w:rsidRPr="003F1208">
        <w:rPr>
          <w:rFonts w:ascii="Times New Roman" w:hAnsi="Times New Roman" w:cs="Times New Roman"/>
          <w:sz w:val="22"/>
        </w:rPr>
        <w:t xml:space="preserve">in the TNBS group, the α-diversity increased, Firmicutes to Bacteroidetes ratio decreased, and potential probiotic and pathogen abundances were restored compared to </w:t>
      </w:r>
      <w:r>
        <w:rPr>
          <w:rFonts w:ascii="Times New Roman" w:hAnsi="Times New Roman" w:cs="Times New Roman"/>
          <w:sz w:val="22"/>
        </w:rPr>
        <w:t xml:space="preserve">those in </w:t>
      </w:r>
      <w:r w:rsidRPr="003F1208">
        <w:rPr>
          <w:rFonts w:ascii="Times New Roman" w:hAnsi="Times New Roman" w:cs="Times New Roman"/>
          <w:sz w:val="22"/>
        </w:rPr>
        <w:t xml:space="preserve">the Control group. </w:t>
      </w:r>
      <w:proofErr w:type="spellStart"/>
      <w:r w:rsidRPr="003F1208">
        <w:rPr>
          <w:rFonts w:ascii="Times New Roman" w:hAnsi="Times New Roman" w:cs="Times New Roman"/>
          <w:sz w:val="22"/>
        </w:rPr>
        <w:t>CPCoA</w:t>
      </w:r>
      <w:proofErr w:type="spellEnd"/>
      <w:r w:rsidRPr="003F1208">
        <w:rPr>
          <w:rFonts w:ascii="Times New Roman" w:hAnsi="Times New Roman" w:cs="Times New Roman"/>
          <w:sz w:val="22"/>
        </w:rPr>
        <w:t xml:space="preserve"> based on Bray–Curtis distance showed a distinct separation in gut microbiota structure among the four groups (</w:t>
      </w:r>
      <w:r w:rsidRPr="003F1208">
        <w:rPr>
          <w:rFonts w:ascii="Times New Roman" w:hAnsi="Times New Roman" w:cs="Times New Roman"/>
          <w:i/>
          <w:sz w:val="22"/>
        </w:rPr>
        <w:t xml:space="preserve">P </w:t>
      </w:r>
      <w:r w:rsidRPr="003F1208">
        <w:rPr>
          <w:rFonts w:ascii="Times New Roman" w:hAnsi="Times New Roman" w:cs="Times New Roman"/>
          <w:sz w:val="22"/>
        </w:rPr>
        <w:t xml:space="preserve">= 0.001, Adonis test, </w:t>
      </w:r>
      <w:r w:rsidRPr="00ED3D10">
        <w:rPr>
          <w:rFonts w:ascii="Times New Roman" w:hAnsi="Times New Roman" w:cs="Times New Roman"/>
          <w:szCs w:val="21"/>
        </w:rPr>
        <w:t>Supplementary Figure</w:t>
      </w:r>
      <w:r>
        <w:rPr>
          <w:rFonts w:ascii="Times New Roman" w:hAnsi="Times New Roman" w:cs="Times New Roman"/>
          <w:szCs w:val="21"/>
        </w:rPr>
        <w:t xml:space="preserve"> </w:t>
      </w:r>
      <w:r w:rsidR="005A0701">
        <w:rPr>
          <w:rFonts w:ascii="Times New Roman" w:hAnsi="Times New Roman" w:cs="Times New Roman"/>
          <w:sz w:val="22"/>
        </w:rPr>
        <w:t>4</w:t>
      </w:r>
      <w:r w:rsidRPr="003F1208">
        <w:rPr>
          <w:rFonts w:ascii="Times New Roman" w:hAnsi="Times New Roman" w:cs="Times New Roman"/>
          <w:sz w:val="22"/>
        </w:rPr>
        <w:t>B). The</w:t>
      </w:r>
      <w:r w:rsidRPr="003F1208">
        <w:rPr>
          <w:rFonts w:ascii="Times New Roman" w:eastAsia="等线" w:hAnsi="Times New Roman" w:cs="Times New Roman"/>
          <w:sz w:val="22"/>
        </w:rPr>
        <w:t xml:space="preserve"> Control, Fungi, TNBS, and </w:t>
      </w:r>
      <w:proofErr w:type="spellStart"/>
      <w:r w:rsidRPr="003F1208">
        <w:rPr>
          <w:rFonts w:ascii="Times New Roman" w:eastAsia="等线" w:hAnsi="Times New Roman" w:cs="Times New Roman"/>
          <w:sz w:val="22"/>
        </w:rPr>
        <w:t>TNBS+Fungi</w:t>
      </w:r>
      <w:proofErr w:type="spellEnd"/>
      <w:r w:rsidRPr="003F1208">
        <w:rPr>
          <w:rFonts w:ascii="Times New Roman" w:eastAsia="等线" w:hAnsi="Times New Roman" w:cs="Times New Roman"/>
          <w:sz w:val="22"/>
        </w:rPr>
        <w:t xml:space="preserve"> group had </w:t>
      </w:r>
      <w:r w:rsidRPr="003F1208">
        <w:rPr>
          <w:rFonts w:ascii="Times New Roman" w:hAnsi="Times New Roman" w:cs="Times New Roman"/>
          <w:sz w:val="22"/>
        </w:rPr>
        <w:t>25, 9, 13</w:t>
      </w:r>
      <w:r w:rsidRPr="003F1208">
        <w:rPr>
          <w:rFonts w:ascii="Times New Roman" w:eastAsia="等线" w:hAnsi="Times New Roman" w:cs="Times New Roman"/>
          <w:sz w:val="22"/>
        </w:rPr>
        <w:t>, and 94 OTUs, respectively (</w:t>
      </w:r>
      <w:r w:rsidR="00BF16D6" w:rsidRPr="00ED3D10">
        <w:rPr>
          <w:rFonts w:ascii="Times New Roman" w:hAnsi="Times New Roman" w:cs="Times New Roman"/>
          <w:szCs w:val="21"/>
        </w:rPr>
        <w:t xml:space="preserve">Supplementary </w:t>
      </w:r>
      <w:r w:rsidRPr="003F1208">
        <w:rPr>
          <w:rFonts w:ascii="Times New Roman" w:eastAsia="等线" w:hAnsi="Times New Roman" w:cs="Times New Roman"/>
          <w:sz w:val="22"/>
        </w:rPr>
        <w:t xml:space="preserve">Figure </w:t>
      </w:r>
      <w:r w:rsidR="005A0701">
        <w:rPr>
          <w:rFonts w:ascii="Times New Roman" w:hAnsi="Times New Roman" w:cs="Times New Roman"/>
          <w:sz w:val="22"/>
        </w:rPr>
        <w:t>4</w:t>
      </w:r>
      <w:r w:rsidRPr="003F1208">
        <w:rPr>
          <w:rFonts w:ascii="Times New Roman" w:hAnsi="Times New Roman" w:cs="Times New Roman"/>
          <w:sz w:val="22"/>
        </w:rPr>
        <w:t>C). The microbial profiles</w:t>
      </w:r>
      <w:r w:rsidRPr="003F1208">
        <w:rPr>
          <w:rFonts w:ascii="Times New Roman" w:eastAsia="等线" w:hAnsi="Times New Roman" w:cs="Times New Roman"/>
          <w:sz w:val="22"/>
        </w:rPr>
        <w:t xml:space="preserve"> at </w:t>
      </w:r>
      <w:r w:rsidRPr="003F1208">
        <w:rPr>
          <w:rFonts w:ascii="Times New Roman" w:hAnsi="Times New Roman" w:cs="Times New Roman"/>
          <w:sz w:val="22"/>
        </w:rPr>
        <w:t xml:space="preserve">the phylum and genus levels are shown in </w:t>
      </w:r>
      <w:r w:rsidR="00BF16D6" w:rsidRPr="00ED3D10">
        <w:rPr>
          <w:rFonts w:ascii="Times New Roman" w:hAnsi="Times New Roman" w:cs="Times New Roman"/>
          <w:szCs w:val="21"/>
        </w:rPr>
        <w:t xml:space="preserve">Supplementary </w:t>
      </w:r>
      <w:r w:rsidRPr="003F1208">
        <w:rPr>
          <w:rFonts w:ascii="Times New Roman" w:hAnsi="Times New Roman" w:cs="Times New Roman"/>
          <w:sz w:val="22"/>
        </w:rPr>
        <w:t xml:space="preserve">Figure </w:t>
      </w:r>
      <w:r w:rsidR="005A0701">
        <w:rPr>
          <w:rFonts w:ascii="Times New Roman" w:hAnsi="Times New Roman" w:cs="Times New Roman"/>
          <w:sz w:val="22"/>
        </w:rPr>
        <w:t>4</w:t>
      </w:r>
      <w:r w:rsidRPr="003F1208">
        <w:rPr>
          <w:rFonts w:ascii="Times New Roman" w:hAnsi="Times New Roman" w:cs="Times New Roman"/>
          <w:sz w:val="22"/>
        </w:rPr>
        <w:t xml:space="preserve">D, E. </w:t>
      </w:r>
      <w:proofErr w:type="spellStart"/>
      <w:r w:rsidRPr="00ED3D10">
        <w:rPr>
          <w:rFonts w:ascii="Times New Roman" w:hAnsi="Times New Roman" w:cs="Times New Roman"/>
          <w:szCs w:val="21"/>
        </w:rPr>
        <w:t>LEfSe</w:t>
      </w:r>
      <w:proofErr w:type="spellEnd"/>
      <w:r w:rsidRPr="00ED3D10">
        <w:rPr>
          <w:rFonts w:ascii="Times New Roman" w:hAnsi="Times New Roman" w:cs="Times New Roman"/>
          <w:szCs w:val="21"/>
        </w:rPr>
        <w:t xml:space="preserve"> analysis suggested the dominant bacteria specialized to each group (Supplementary Figure </w:t>
      </w:r>
      <w:r w:rsidR="005A0701"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 w:hint="eastAsia"/>
          <w:szCs w:val="21"/>
        </w:rPr>
        <w:t>H</w:t>
      </w:r>
      <w:r w:rsidRPr="00ED3D10">
        <w:rPr>
          <w:rFonts w:ascii="Times New Roman" w:hAnsi="Times New Roman" w:cs="Times New Roman"/>
          <w:szCs w:val="21"/>
        </w:rPr>
        <w:t xml:space="preserve">). We also detected the differentially abundant microbial OTUs among the 4 groups by </w:t>
      </w:r>
      <w:proofErr w:type="spellStart"/>
      <w:r w:rsidRPr="00ED3D10">
        <w:rPr>
          <w:rFonts w:ascii="Times New Roman" w:hAnsi="Times New Roman" w:cs="Times New Roman"/>
          <w:szCs w:val="21"/>
        </w:rPr>
        <w:t>limma</w:t>
      </w:r>
      <w:proofErr w:type="spellEnd"/>
      <w:r w:rsidRPr="00ED3D10">
        <w:rPr>
          <w:rFonts w:ascii="Times New Roman" w:hAnsi="Times New Roman" w:cs="Times New Roman"/>
          <w:szCs w:val="21"/>
        </w:rPr>
        <w:t xml:space="preserve"> package in R, and the heatmap of the differential OTUs showed the 4 groups could be well distinguished (Supplementary Figure </w:t>
      </w:r>
      <w:r w:rsidR="005A0701">
        <w:rPr>
          <w:rFonts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 w:hint="eastAsia"/>
          <w:szCs w:val="21"/>
        </w:rPr>
        <w:t>I</w:t>
      </w:r>
      <w:r w:rsidRPr="00ED3D10">
        <w:rPr>
          <w:rFonts w:ascii="Times New Roman" w:hAnsi="Times New Roman" w:cs="Times New Roman"/>
          <w:szCs w:val="21"/>
        </w:rPr>
        <w:t>).</w:t>
      </w:r>
    </w:p>
    <w:p w14:paraId="0094DC6D" w14:textId="333175FF" w:rsidR="0089176C" w:rsidRPr="003C6570" w:rsidRDefault="00D91A94" w:rsidP="00BF16D6">
      <w:pPr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3</w:t>
      </w:r>
      <w:r w:rsidR="007E18B4" w:rsidRPr="003C6570">
        <w:rPr>
          <w:rFonts w:ascii="Times New Roman" w:hAnsi="Times New Roman" w:cs="Times New Roman"/>
          <w:b/>
          <w:szCs w:val="21"/>
        </w:rPr>
        <w:t xml:space="preserve">. Influence of </w:t>
      </w:r>
      <w:r w:rsidR="007E18B4" w:rsidRPr="003C6570">
        <w:rPr>
          <w:rFonts w:ascii="Times New Roman" w:hAnsi="Times New Roman" w:cs="Times New Roman"/>
          <w:b/>
          <w:i/>
          <w:szCs w:val="21"/>
        </w:rPr>
        <w:t xml:space="preserve">C. </w:t>
      </w:r>
      <w:proofErr w:type="spellStart"/>
      <w:r w:rsidR="007E18B4" w:rsidRPr="003C6570">
        <w:rPr>
          <w:rFonts w:ascii="Times New Roman" w:hAnsi="Times New Roman" w:cs="Times New Roman"/>
          <w:b/>
          <w:i/>
          <w:szCs w:val="21"/>
        </w:rPr>
        <w:t>cladosporioides</w:t>
      </w:r>
      <w:proofErr w:type="spellEnd"/>
      <w:r w:rsidR="007E18B4" w:rsidRPr="003C6570">
        <w:rPr>
          <w:rFonts w:ascii="Times New Roman" w:hAnsi="Times New Roman" w:cs="Times New Roman"/>
          <w:b/>
          <w:szCs w:val="21"/>
        </w:rPr>
        <w:t xml:space="preserve"> on gut </w:t>
      </w:r>
      <w:proofErr w:type="spellStart"/>
      <w:r w:rsidR="007E18B4" w:rsidRPr="003C6570">
        <w:rPr>
          <w:rFonts w:ascii="Times New Roman" w:hAnsi="Times New Roman" w:cs="Times New Roman"/>
          <w:b/>
          <w:sz w:val="22"/>
        </w:rPr>
        <w:t>mycobiota</w:t>
      </w:r>
      <w:proofErr w:type="spellEnd"/>
      <w:r w:rsidR="007E18B4" w:rsidRPr="003C6570">
        <w:rPr>
          <w:rFonts w:ascii="Times New Roman" w:hAnsi="Times New Roman" w:cs="Times New Roman"/>
          <w:b/>
          <w:szCs w:val="21"/>
        </w:rPr>
        <w:t xml:space="preserve"> in VH mice.</w:t>
      </w:r>
    </w:p>
    <w:p w14:paraId="422276C9" w14:textId="17A052DE" w:rsidR="003C6570" w:rsidRDefault="00573607" w:rsidP="00AC02D9">
      <w:pPr>
        <w:ind w:firstLineChars="200" w:firstLine="440"/>
        <w:rPr>
          <w:rFonts w:ascii="Times New Roman" w:hAnsi="Times New Roman" w:cs="Times New Roman"/>
          <w:sz w:val="22"/>
        </w:rPr>
      </w:pPr>
      <w:r w:rsidRPr="00573607">
        <w:rPr>
          <w:rFonts w:ascii="Times New Roman" w:hAnsi="Times New Roman" w:cs="Times New Roman"/>
          <w:sz w:val="22"/>
        </w:rPr>
        <w:t>We</w:t>
      </w:r>
      <w:r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also</w:t>
      </w:r>
      <w:r w:rsidRPr="00573607">
        <w:rPr>
          <w:rFonts w:ascii="Times New Roman" w:hAnsi="Times New Roman" w:cs="Times New Roman"/>
          <w:sz w:val="22"/>
        </w:rPr>
        <w:t xml:space="preserve"> investigated the effects of gavage with </w:t>
      </w:r>
      <w:r w:rsidRPr="00573607">
        <w:rPr>
          <w:rFonts w:ascii="Times New Roman" w:hAnsi="Times New Roman" w:cs="Times New Roman"/>
          <w:i/>
          <w:sz w:val="22"/>
        </w:rPr>
        <w:t xml:space="preserve">C. </w:t>
      </w:r>
      <w:proofErr w:type="spellStart"/>
      <w:r w:rsidRPr="00573607">
        <w:rPr>
          <w:rFonts w:ascii="Times New Roman" w:hAnsi="Times New Roman" w:cs="Times New Roman"/>
          <w:i/>
          <w:sz w:val="22"/>
        </w:rPr>
        <w:t>cladosporioides</w:t>
      </w:r>
      <w:proofErr w:type="spellEnd"/>
      <w:r w:rsidRPr="00573607">
        <w:rPr>
          <w:rFonts w:ascii="Times New Roman" w:hAnsi="Times New Roman" w:cs="Times New Roman"/>
          <w:sz w:val="22"/>
        </w:rPr>
        <w:t xml:space="preserve"> on gut </w:t>
      </w:r>
      <w:proofErr w:type="spellStart"/>
      <w:proofErr w:type="gramStart"/>
      <w:r w:rsidRPr="00573607">
        <w:rPr>
          <w:rFonts w:ascii="Times New Roman" w:hAnsi="Times New Roman" w:cs="Times New Roman"/>
          <w:sz w:val="22"/>
        </w:rPr>
        <w:t>mycobiota.</w:t>
      </w:r>
      <w:r>
        <w:rPr>
          <w:rFonts w:ascii="Times New Roman" w:hAnsi="Times New Roman" w:cs="Times New Roman"/>
          <w:sz w:val="22"/>
        </w:rPr>
        <w:t>T</w:t>
      </w:r>
      <w:r w:rsidRPr="003F1208">
        <w:rPr>
          <w:rFonts w:ascii="Times New Roman" w:hAnsi="Times New Roman" w:cs="Times New Roman"/>
          <w:sz w:val="22"/>
        </w:rPr>
        <w:t>he</w:t>
      </w:r>
      <w:proofErr w:type="spellEnd"/>
      <w:proofErr w:type="gramEnd"/>
      <w:r w:rsidRPr="003F1208">
        <w:rPr>
          <w:rFonts w:ascii="Times New Roman" w:hAnsi="Times New Roman" w:cs="Times New Roman"/>
          <w:sz w:val="22"/>
        </w:rPr>
        <w:t xml:space="preserve"> abundance of </w:t>
      </w:r>
      <w:r w:rsidRPr="003F1208">
        <w:rPr>
          <w:rFonts w:ascii="Times New Roman" w:hAnsi="Times New Roman" w:cs="Times New Roman"/>
          <w:i/>
          <w:sz w:val="22"/>
        </w:rPr>
        <w:t>C.</w:t>
      </w:r>
      <w:r w:rsidRPr="003F12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F1208">
        <w:rPr>
          <w:rFonts w:ascii="Times New Roman" w:hAnsi="Times New Roman" w:cs="Times New Roman"/>
          <w:i/>
          <w:sz w:val="22"/>
        </w:rPr>
        <w:t>cladosporioides</w:t>
      </w:r>
      <w:proofErr w:type="spellEnd"/>
      <w:r w:rsidRPr="003F1208">
        <w:rPr>
          <w:rFonts w:ascii="Times New Roman" w:hAnsi="Times New Roman" w:cs="Times New Roman"/>
          <w:i/>
          <w:sz w:val="22"/>
        </w:rPr>
        <w:t xml:space="preserve"> </w:t>
      </w:r>
      <w:r w:rsidRPr="003F1208">
        <w:rPr>
          <w:rFonts w:ascii="Times New Roman" w:hAnsi="Times New Roman" w:cs="Times New Roman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 xml:space="preserve">four groups was shown in </w:t>
      </w:r>
      <w:r w:rsidR="007E18B4" w:rsidRPr="00ED3D10">
        <w:rPr>
          <w:rFonts w:ascii="Times New Roman" w:hAnsi="Times New Roman" w:cs="Times New Roman"/>
          <w:szCs w:val="21"/>
        </w:rPr>
        <w:t>Supplementary</w:t>
      </w:r>
      <w:r w:rsidR="007E18B4" w:rsidRPr="003F1208">
        <w:rPr>
          <w:rFonts w:ascii="Times New Roman" w:hAnsi="Times New Roman" w:cs="Times New Roman"/>
          <w:sz w:val="22"/>
        </w:rPr>
        <w:t xml:space="preserve"> </w:t>
      </w:r>
      <w:r w:rsidRPr="003F1208">
        <w:rPr>
          <w:rFonts w:ascii="Times New Roman" w:hAnsi="Times New Roman" w:cs="Times New Roman"/>
          <w:sz w:val="22"/>
        </w:rPr>
        <w:t xml:space="preserve">Figure </w:t>
      </w:r>
      <w:r w:rsidR="005A0701">
        <w:rPr>
          <w:rFonts w:ascii="Times New Roman" w:hAnsi="Times New Roman" w:cs="Times New Roman"/>
          <w:sz w:val="22"/>
        </w:rPr>
        <w:t>5</w:t>
      </w:r>
      <w:r w:rsidR="007E18B4">
        <w:rPr>
          <w:rFonts w:ascii="Times New Roman" w:hAnsi="Times New Roman" w:cs="Times New Roman" w:hint="eastAsia"/>
          <w:sz w:val="22"/>
        </w:rPr>
        <w:t>A</w:t>
      </w:r>
      <w:r w:rsidRPr="003F1208">
        <w:rPr>
          <w:rFonts w:ascii="Times New Roman" w:hAnsi="Times New Roman" w:cs="Times New Roman"/>
          <w:sz w:val="22"/>
        </w:rPr>
        <w:t>. Gut mycobiome analysis revealed that</w:t>
      </w:r>
      <w:r>
        <w:rPr>
          <w:rFonts w:ascii="Times New Roman" w:hAnsi="Times New Roman" w:cs="Times New Roman"/>
          <w:sz w:val="22"/>
        </w:rPr>
        <w:t xml:space="preserve"> g</w:t>
      </w:r>
      <w:r w:rsidRPr="003F1208">
        <w:rPr>
          <w:rFonts w:ascii="Times New Roman" w:hAnsi="Times New Roman" w:cs="Times New Roman"/>
          <w:sz w:val="22"/>
        </w:rPr>
        <w:t xml:space="preserve">avage with </w:t>
      </w:r>
      <w:r w:rsidRPr="003F1208">
        <w:rPr>
          <w:rFonts w:ascii="Times New Roman" w:hAnsi="Times New Roman" w:cs="Times New Roman"/>
          <w:i/>
          <w:sz w:val="22"/>
        </w:rPr>
        <w:t>C.</w:t>
      </w:r>
      <w:r w:rsidRPr="003F12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F1208">
        <w:rPr>
          <w:rFonts w:ascii="Times New Roman" w:hAnsi="Times New Roman" w:cs="Times New Roman"/>
          <w:i/>
          <w:sz w:val="22"/>
        </w:rPr>
        <w:t>cladosporioides</w:t>
      </w:r>
      <w:proofErr w:type="spellEnd"/>
      <w:r w:rsidRPr="003F1208">
        <w:rPr>
          <w:rFonts w:ascii="Times New Roman" w:hAnsi="Times New Roman" w:cs="Times New Roman"/>
          <w:i/>
          <w:sz w:val="22"/>
        </w:rPr>
        <w:t xml:space="preserve"> </w:t>
      </w:r>
      <w:r w:rsidRPr="003F1208">
        <w:rPr>
          <w:rFonts w:ascii="Times New Roman" w:hAnsi="Times New Roman" w:cs="Times New Roman"/>
          <w:sz w:val="22"/>
        </w:rPr>
        <w:t xml:space="preserve">restored </w:t>
      </w:r>
      <w:r w:rsidRPr="003F1208">
        <w:rPr>
          <w:rFonts w:ascii="Times New Roman" w:eastAsia="等线" w:hAnsi="Times New Roman" w:cs="Times New Roman"/>
          <w:sz w:val="22"/>
        </w:rPr>
        <w:t xml:space="preserve">the increased </w:t>
      </w:r>
      <w:r w:rsidRPr="003F1208">
        <w:rPr>
          <w:rFonts w:ascii="Times New Roman" w:hAnsi="Times New Roman" w:cs="Times New Roman"/>
          <w:sz w:val="22"/>
        </w:rPr>
        <w:t>Simpson index</w:t>
      </w:r>
      <w:r w:rsidRPr="003F1208">
        <w:rPr>
          <w:rFonts w:ascii="Times New Roman" w:eastAsia="等线" w:hAnsi="Times New Roman" w:cs="Times New Roman"/>
          <w:sz w:val="22"/>
        </w:rPr>
        <w:t xml:space="preserve"> </w:t>
      </w:r>
      <w:r w:rsidRPr="003F1208">
        <w:rPr>
          <w:rFonts w:ascii="Times New Roman" w:hAnsi="Times New Roman" w:cs="Times New Roman"/>
          <w:sz w:val="22"/>
        </w:rPr>
        <w:t xml:space="preserve">observed in </w:t>
      </w:r>
      <w:r w:rsidRPr="003F1208">
        <w:rPr>
          <w:rFonts w:ascii="Times New Roman" w:eastAsia="等线" w:hAnsi="Times New Roman" w:cs="Times New Roman"/>
          <w:sz w:val="22"/>
        </w:rPr>
        <w:t xml:space="preserve">the </w:t>
      </w:r>
      <w:r w:rsidRPr="003F1208">
        <w:rPr>
          <w:rFonts w:ascii="Times New Roman" w:hAnsi="Times New Roman" w:cs="Times New Roman"/>
          <w:sz w:val="22"/>
        </w:rPr>
        <w:t>TNBS group (</w:t>
      </w:r>
      <w:r w:rsidRPr="003F1208">
        <w:rPr>
          <w:rFonts w:ascii="Times New Roman" w:hAnsi="Times New Roman" w:cs="Times New Roman"/>
          <w:i/>
          <w:sz w:val="22"/>
        </w:rPr>
        <w:t>P</w:t>
      </w:r>
      <w:r w:rsidRPr="003F1208">
        <w:rPr>
          <w:rFonts w:ascii="Times New Roman" w:hAnsi="Times New Roman" w:cs="Times New Roman"/>
          <w:sz w:val="22"/>
        </w:rPr>
        <w:t xml:space="preserve"> &lt; 0.05, </w:t>
      </w:r>
      <w:r w:rsidR="00BF16D6" w:rsidRPr="00ED3D10">
        <w:rPr>
          <w:rFonts w:ascii="Times New Roman" w:hAnsi="Times New Roman" w:cs="Times New Roman"/>
          <w:szCs w:val="21"/>
        </w:rPr>
        <w:t xml:space="preserve">Supplementary </w:t>
      </w:r>
      <w:r w:rsidR="00BF16D6" w:rsidRPr="003F1208">
        <w:rPr>
          <w:rFonts w:ascii="Times New Roman" w:hAnsi="Times New Roman" w:cs="Times New Roman"/>
          <w:sz w:val="22"/>
        </w:rPr>
        <w:t xml:space="preserve">Figure </w:t>
      </w:r>
      <w:r w:rsidR="005A0701">
        <w:rPr>
          <w:rFonts w:ascii="Times New Roman" w:hAnsi="Times New Roman" w:cs="Times New Roman"/>
          <w:sz w:val="22"/>
        </w:rPr>
        <w:t>5</w:t>
      </w:r>
      <w:r w:rsidR="00BF16D6">
        <w:rPr>
          <w:rFonts w:ascii="Times New Roman" w:hAnsi="Times New Roman" w:cs="Times New Roman" w:hint="eastAsia"/>
          <w:sz w:val="22"/>
        </w:rPr>
        <w:t>B</w:t>
      </w:r>
      <w:r w:rsidRPr="003F1208">
        <w:rPr>
          <w:rFonts w:ascii="Times New Roman" w:hAnsi="Times New Roman" w:cs="Times New Roman"/>
          <w:sz w:val="22"/>
        </w:rPr>
        <w:t xml:space="preserve">). </w:t>
      </w:r>
      <w:proofErr w:type="spellStart"/>
      <w:r w:rsidRPr="003F1208">
        <w:rPr>
          <w:rFonts w:ascii="Times New Roman" w:hAnsi="Times New Roman" w:cs="Times New Roman"/>
          <w:sz w:val="22"/>
        </w:rPr>
        <w:t>CPCoA</w:t>
      </w:r>
      <w:proofErr w:type="spellEnd"/>
      <w:r w:rsidRPr="003F1208">
        <w:rPr>
          <w:rFonts w:ascii="Times New Roman" w:hAnsi="Times New Roman" w:cs="Times New Roman"/>
          <w:sz w:val="22"/>
        </w:rPr>
        <w:t xml:space="preserve"> based on </w:t>
      </w:r>
      <w:r w:rsidRPr="003F1208">
        <w:rPr>
          <w:rFonts w:ascii="Times New Roman" w:eastAsia="等线" w:hAnsi="Times New Roman" w:cs="Times New Roman"/>
          <w:sz w:val="22"/>
        </w:rPr>
        <w:t xml:space="preserve">the unweighted </w:t>
      </w:r>
      <w:proofErr w:type="spellStart"/>
      <w:r>
        <w:rPr>
          <w:rFonts w:ascii="Times New Roman" w:hAnsi="Times New Roman" w:cs="Times New Roman"/>
          <w:sz w:val="22"/>
        </w:rPr>
        <w:t>U</w:t>
      </w:r>
      <w:r w:rsidRPr="003F1208">
        <w:rPr>
          <w:rFonts w:ascii="Times New Roman" w:hAnsi="Times New Roman" w:cs="Times New Roman"/>
          <w:sz w:val="22"/>
        </w:rPr>
        <w:t>ni</w:t>
      </w:r>
      <w:r>
        <w:rPr>
          <w:rFonts w:ascii="Times New Roman" w:hAnsi="Times New Roman" w:cs="Times New Roman"/>
          <w:sz w:val="22"/>
        </w:rPr>
        <w:t>F</w:t>
      </w:r>
      <w:r w:rsidRPr="003F1208">
        <w:rPr>
          <w:rFonts w:ascii="Times New Roman" w:hAnsi="Times New Roman" w:cs="Times New Roman"/>
          <w:sz w:val="22"/>
        </w:rPr>
        <w:t>rac</w:t>
      </w:r>
      <w:proofErr w:type="spellEnd"/>
      <w:r w:rsidRPr="003F1208">
        <w:rPr>
          <w:rFonts w:ascii="Times New Roman" w:hAnsi="Times New Roman" w:cs="Times New Roman"/>
          <w:sz w:val="22"/>
        </w:rPr>
        <w:t xml:space="preserve"> distances showed </w:t>
      </w:r>
      <w:r w:rsidRPr="003F1208">
        <w:rPr>
          <w:rFonts w:ascii="Times New Roman" w:eastAsia="等线" w:hAnsi="Times New Roman" w:cs="Times New Roman"/>
          <w:sz w:val="22"/>
        </w:rPr>
        <w:t xml:space="preserve">that </w:t>
      </w:r>
      <w:proofErr w:type="spellStart"/>
      <w:r w:rsidRPr="003F1208">
        <w:rPr>
          <w:rFonts w:ascii="Times New Roman" w:hAnsi="Times New Roman" w:cs="Times New Roman"/>
          <w:sz w:val="22"/>
        </w:rPr>
        <w:t>mycobiota</w:t>
      </w:r>
      <w:proofErr w:type="spellEnd"/>
      <w:r w:rsidRPr="003F1208">
        <w:rPr>
          <w:rFonts w:ascii="Times New Roman" w:hAnsi="Times New Roman" w:cs="Times New Roman"/>
          <w:sz w:val="22"/>
        </w:rPr>
        <w:t xml:space="preserve"> profiles were distinct among </w:t>
      </w:r>
      <w:r w:rsidRPr="003F1208">
        <w:rPr>
          <w:rFonts w:ascii="Times New Roman" w:eastAsia="等线" w:hAnsi="Times New Roman" w:cs="Times New Roman"/>
          <w:sz w:val="22"/>
        </w:rPr>
        <w:t>the four groups (</w:t>
      </w:r>
      <w:r w:rsidRPr="003F1208">
        <w:rPr>
          <w:rFonts w:ascii="Times New Roman" w:hAnsi="Times New Roman" w:cs="Times New Roman"/>
          <w:i/>
          <w:sz w:val="22"/>
        </w:rPr>
        <w:t>P</w:t>
      </w:r>
      <w:r w:rsidRPr="003F1208">
        <w:rPr>
          <w:rFonts w:ascii="Times New Roman" w:hAnsi="Times New Roman" w:cs="Times New Roman"/>
          <w:sz w:val="22"/>
        </w:rPr>
        <w:t xml:space="preserve"> = 0.002, </w:t>
      </w:r>
      <w:r w:rsidR="00BF16D6" w:rsidRPr="00ED3D10">
        <w:rPr>
          <w:rFonts w:ascii="Times New Roman" w:hAnsi="Times New Roman" w:cs="Times New Roman"/>
          <w:szCs w:val="21"/>
        </w:rPr>
        <w:t xml:space="preserve">Supplementary </w:t>
      </w:r>
      <w:r w:rsidR="00BF16D6" w:rsidRPr="003F1208">
        <w:rPr>
          <w:rFonts w:ascii="Times New Roman" w:hAnsi="Times New Roman" w:cs="Times New Roman"/>
          <w:sz w:val="22"/>
        </w:rPr>
        <w:t>Figure</w:t>
      </w:r>
      <w:r w:rsidRPr="003F1208">
        <w:rPr>
          <w:rFonts w:ascii="Times New Roman" w:hAnsi="Times New Roman" w:cs="Times New Roman"/>
          <w:sz w:val="22"/>
        </w:rPr>
        <w:t xml:space="preserve"> </w:t>
      </w:r>
      <w:r w:rsidR="005A0701">
        <w:rPr>
          <w:rFonts w:ascii="Times New Roman" w:hAnsi="Times New Roman" w:cs="Times New Roman"/>
          <w:sz w:val="22"/>
        </w:rPr>
        <w:t>5</w:t>
      </w:r>
      <w:r w:rsidR="00BF16D6">
        <w:rPr>
          <w:rFonts w:ascii="Times New Roman" w:hAnsi="Times New Roman" w:cs="Times New Roman" w:hint="eastAsia"/>
          <w:sz w:val="22"/>
        </w:rPr>
        <w:t>C</w:t>
      </w:r>
      <w:r w:rsidRPr="003F1208">
        <w:rPr>
          <w:rFonts w:ascii="Times New Roman" w:hAnsi="Times New Roman" w:cs="Times New Roman"/>
          <w:sz w:val="22"/>
        </w:rPr>
        <w:t>). Regarding changes at the genus level</w:t>
      </w:r>
      <w:r w:rsidRPr="003F1208">
        <w:rPr>
          <w:rFonts w:ascii="Times New Roman" w:eastAsia="等线" w:hAnsi="Times New Roman" w:cs="Times New Roman"/>
          <w:sz w:val="22"/>
        </w:rPr>
        <w:t>,</w:t>
      </w:r>
      <w:r w:rsidRPr="003F1208">
        <w:rPr>
          <w:rFonts w:ascii="Times New Roman" w:hAnsi="Times New Roman" w:cs="Times New Roman"/>
          <w:sz w:val="22"/>
        </w:rPr>
        <w:t xml:space="preserve"> the abundance of </w:t>
      </w:r>
      <w:proofErr w:type="spellStart"/>
      <w:r w:rsidRPr="003F1208">
        <w:rPr>
          <w:rFonts w:ascii="Times New Roman" w:hAnsi="Times New Roman" w:cs="Times New Roman"/>
          <w:i/>
          <w:sz w:val="22"/>
        </w:rPr>
        <w:t>Trichomonascus</w:t>
      </w:r>
      <w:proofErr w:type="spellEnd"/>
      <w:r w:rsidRPr="003F1208">
        <w:rPr>
          <w:rFonts w:ascii="Times New Roman" w:hAnsi="Times New Roman" w:cs="Times New Roman"/>
          <w:sz w:val="22"/>
        </w:rPr>
        <w:t xml:space="preserve">, a potential pathogen, increased in </w:t>
      </w:r>
      <w:bookmarkStart w:id="0" w:name="OLE_LINK34"/>
      <w:r w:rsidRPr="003F1208">
        <w:rPr>
          <w:rFonts w:ascii="Times New Roman" w:hAnsi="Times New Roman" w:cs="Times New Roman"/>
          <w:sz w:val="22"/>
        </w:rPr>
        <w:t>the TNBS group and</w:t>
      </w:r>
      <w:bookmarkEnd w:id="0"/>
      <w:r w:rsidRPr="003F1208">
        <w:rPr>
          <w:rFonts w:ascii="Times New Roman" w:hAnsi="Times New Roman" w:cs="Times New Roman"/>
          <w:sz w:val="22"/>
        </w:rPr>
        <w:t xml:space="preserve"> then decreased after gavage with </w:t>
      </w:r>
      <w:r w:rsidRPr="003F1208">
        <w:rPr>
          <w:rFonts w:ascii="Times New Roman" w:hAnsi="Times New Roman" w:cs="Times New Roman"/>
          <w:i/>
          <w:sz w:val="22"/>
        </w:rPr>
        <w:t>C.</w:t>
      </w:r>
      <w:r w:rsidRPr="003F1208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3F1208">
        <w:rPr>
          <w:rFonts w:ascii="Times New Roman" w:hAnsi="Times New Roman" w:cs="Times New Roman"/>
          <w:i/>
          <w:sz w:val="22"/>
        </w:rPr>
        <w:t>cladosporioides</w:t>
      </w:r>
      <w:proofErr w:type="spellEnd"/>
      <w:r w:rsidRPr="003F1208">
        <w:rPr>
          <w:rFonts w:ascii="Times New Roman" w:hAnsi="Times New Roman" w:cs="Times New Roman"/>
          <w:i/>
          <w:sz w:val="22"/>
        </w:rPr>
        <w:t xml:space="preserve"> </w:t>
      </w:r>
      <w:r w:rsidRPr="003F1208">
        <w:rPr>
          <w:rFonts w:ascii="Times New Roman" w:hAnsi="Times New Roman" w:cs="Times New Roman"/>
          <w:sz w:val="22"/>
        </w:rPr>
        <w:t>(</w:t>
      </w:r>
      <w:r w:rsidRPr="003F1208">
        <w:rPr>
          <w:rFonts w:ascii="Times New Roman" w:hAnsi="Times New Roman" w:cs="Times New Roman"/>
          <w:i/>
          <w:sz w:val="22"/>
        </w:rPr>
        <w:t>P</w:t>
      </w:r>
      <w:r w:rsidRPr="003F1208">
        <w:rPr>
          <w:rFonts w:ascii="Times New Roman" w:hAnsi="Times New Roman" w:cs="Times New Roman"/>
          <w:sz w:val="22"/>
        </w:rPr>
        <w:t xml:space="preserve"> &lt; 0.05, </w:t>
      </w:r>
      <w:r w:rsidR="00BF16D6" w:rsidRPr="00ED3D10">
        <w:rPr>
          <w:rFonts w:ascii="Times New Roman" w:hAnsi="Times New Roman" w:cs="Times New Roman"/>
          <w:szCs w:val="21"/>
        </w:rPr>
        <w:t xml:space="preserve">Supplementary </w:t>
      </w:r>
      <w:r w:rsidR="00BF16D6" w:rsidRPr="003F1208">
        <w:rPr>
          <w:rFonts w:ascii="Times New Roman" w:hAnsi="Times New Roman" w:cs="Times New Roman"/>
          <w:sz w:val="22"/>
        </w:rPr>
        <w:t>Figure</w:t>
      </w:r>
      <w:r w:rsidRPr="003F1208">
        <w:rPr>
          <w:rFonts w:ascii="Times New Roman" w:hAnsi="Times New Roman" w:cs="Times New Roman"/>
          <w:sz w:val="22"/>
        </w:rPr>
        <w:t xml:space="preserve"> </w:t>
      </w:r>
      <w:r w:rsidR="005A0701">
        <w:rPr>
          <w:rFonts w:ascii="Times New Roman" w:hAnsi="Times New Roman" w:cs="Times New Roman"/>
          <w:sz w:val="22"/>
        </w:rPr>
        <w:t>5</w:t>
      </w:r>
      <w:r w:rsidR="00BF16D6">
        <w:rPr>
          <w:rFonts w:ascii="Times New Roman" w:hAnsi="Times New Roman" w:cs="Times New Roman" w:hint="eastAsia"/>
          <w:sz w:val="22"/>
        </w:rPr>
        <w:t>D</w:t>
      </w:r>
      <w:r w:rsidRPr="003F1208">
        <w:rPr>
          <w:rFonts w:ascii="Times New Roman" w:hAnsi="Times New Roman" w:cs="Times New Roman"/>
          <w:sz w:val="22"/>
        </w:rPr>
        <w:t xml:space="preserve">). The </w:t>
      </w:r>
      <w:proofErr w:type="spellStart"/>
      <w:r w:rsidRPr="003F1208">
        <w:rPr>
          <w:rFonts w:ascii="Times New Roman" w:hAnsi="Times New Roman" w:cs="Times New Roman"/>
          <w:sz w:val="22"/>
        </w:rPr>
        <w:t>mycobiota</w:t>
      </w:r>
      <w:proofErr w:type="spellEnd"/>
      <w:r w:rsidRPr="003F1208">
        <w:rPr>
          <w:rFonts w:ascii="Times New Roman" w:hAnsi="Times New Roman" w:cs="Times New Roman"/>
          <w:sz w:val="22"/>
        </w:rPr>
        <w:t xml:space="preserve"> structure at the phylum and genus levels is depicted in </w:t>
      </w:r>
      <w:r w:rsidRPr="001B1AA5">
        <w:rPr>
          <w:rFonts w:ascii="Times New Roman" w:hAnsi="Times New Roman" w:cs="Times New Roman"/>
          <w:sz w:val="22"/>
        </w:rPr>
        <w:t xml:space="preserve">Supplementary </w:t>
      </w:r>
      <w:r w:rsidRPr="003F1208">
        <w:rPr>
          <w:rFonts w:ascii="Times New Roman" w:hAnsi="Times New Roman" w:cs="Times New Roman"/>
          <w:sz w:val="22"/>
        </w:rPr>
        <w:t xml:space="preserve">Figure </w:t>
      </w:r>
      <w:r w:rsidR="005A0701">
        <w:rPr>
          <w:rFonts w:ascii="Times New Roman" w:hAnsi="Times New Roman" w:cs="Times New Roman"/>
          <w:sz w:val="22"/>
        </w:rPr>
        <w:t>5</w:t>
      </w:r>
      <w:r w:rsidR="00BF16D6">
        <w:rPr>
          <w:rFonts w:ascii="Times New Roman" w:hAnsi="Times New Roman" w:cs="Times New Roman" w:hint="eastAsia"/>
          <w:sz w:val="22"/>
        </w:rPr>
        <w:t>E</w:t>
      </w:r>
      <w:r w:rsidRPr="003F1208">
        <w:rPr>
          <w:rFonts w:ascii="Times New Roman" w:hAnsi="Times New Roman" w:cs="Times New Roman"/>
          <w:sz w:val="22"/>
        </w:rPr>
        <w:t xml:space="preserve">, </w:t>
      </w:r>
      <w:r w:rsidR="00BF16D6">
        <w:rPr>
          <w:rFonts w:ascii="Times New Roman" w:hAnsi="Times New Roman" w:cs="Times New Roman"/>
          <w:sz w:val="22"/>
        </w:rPr>
        <w:t>F</w:t>
      </w:r>
      <w:r w:rsidRPr="003F1208">
        <w:rPr>
          <w:rFonts w:ascii="Times New Roman" w:hAnsi="Times New Roman" w:cs="Times New Roman"/>
          <w:sz w:val="22"/>
        </w:rPr>
        <w:t>.</w:t>
      </w:r>
    </w:p>
    <w:p w14:paraId="7C97BC20" w14:textId="77777777" w:rsidR="00D91A94" w:rsidRPr="00AC02D9" w:rsidRDefault="00D91A94" w:rsidP="00AC02D9">
      <w:pPr>
        <w:ind w:firstLineChars="200" w:firstLine="420"/>
        <w:rPr>
          <w:rFonts w:ascii="Times New Roman" w:hAnsi="Times New Roman" w:cs="Times New Roman" w:hint="eastAsia"/>
          <w:szCs w:val="21"/>
        </w:rPr>
      </w:pPr>
    </w:p>
    <w:p w14:paraId="5FB24238" w14:textId="4D59B5BF" w:rsidR="00D91A94" w:rsidRPr="003C6570" w:rsidRDefault="00D91A94" w:rsidP="00D91A94">
      <w:pPr>
        <w:rPr>
          <w:b/>
        </w:rPr>
      </w:pPr>
      <w:r>
        <w:rPr>
          <w:rFonts w:ascii="Times New Roman" w:hAnsi="Times New Roman" w:cs="Times New Roman"/>
          <w:b/>
          <w:szCs w:val="21"/>
        </w:rPr>
        <w:t>4</w:t>
      </w:r>
      <w:r w:rsidRPr="003C6570">
        <w:rPr>
          <w:rFonts w:ascii="Times New Roman" w:hAnsi="Times New Roman" w:cs="Times New Roman"/>
          <w:b/>
          <w:szCs w:val="21"/>
        </w:rPr>
        <w:t>. Correlation between differential bacteria and defecation parameters, colonic IL-1β and serum mast cell tryptase in mice</w:t>
      </w:r>
    </w:p>
    <w:p w14:paraId="41033BE6" w14:textId="641921A4" w:rsidR="003C6570" w:rsidRPr="00D91A94" w:rsidRDefault="00D91A94" w:rsidP="00D91A94">
      <w:pPr>
        <w:ind w:firstLineChars="200" w:firstLine="420"/>
        <w:rPr>
          <w:rFonts w:ascii="Times New Roman" w:hAnsi="Times New Roman" w:cs="Times New Roman" w:hint="eastAsia"/>
          <w:szCs w:val="21"/>
        </w:rPr>
      </w:pPr>
      <w:r w:rsidRPr="00ED3D10">
        <w:rPr>
          <w:rFonts w:ascii="Times New Roman" w:hAnsi="Times New Roman" w:cs="Times New Roman"/>
          <w:szCs w:val="21"/>
        </w:rPr>
        <w:t>Spearman correlation between the fecal</w:t>
      </w:r>
      <w:r w:rsidRPr="00ED3D10">
        <w:rPr>
          <w:rFonts w:ascii="Times New Roman" w:hAnsi="Times New Roman" w:cs="Times New Roman"/>
          <w:i/>
          <w:szCs w:val="21"/>
        </w:rPr>
        <w:t xml:space="preserve"> Cladosporium</w:t>
      </w:r>
      <w:r w:rsidRPr="00ED3D10">
        <w:rPr>
          <w:rFonts w:ascii="Times New Roman" w:hAnsi="Times New Roman" w:cs="Times New Roman"/>
          <w:szCs w:val="21"/>
        </w:rPr>
        <w:t xml:space="preserve"> genus, defecation parameters, colonic IL-1β, serum mast cell tryptase and differential bacteria genera was shown in Supplementary Figure </w:t>
      </w:r>
      <w:r>
        <w:rPr>
          <w:rFonts w:ascii="Times New Roman" w:hAnsi="Times New Roman" w:cs="Times New Roman"/>
          <w:szCs w:val="21"/>
        </w:rPr>
        <w:t>2</w:t>
      </w:r>
      <w:r w:rsidRPr="00ED3D10">
        <w:rPr>
          <w:rFonts w:ascii="Times New Roman" w:hAnsi="Times New Roman" w:cs="Times New Roman"/>
          <w:szCs w:val="21"/>
        </w:rPr>
        <w:t>. The defec</w:t>
      </w:r>
      <w:r w:rsidRPr="005C0EF7">
        <w:rPr>
          <w:rFonts w:ascii="Times New Roman" w:hAnsi="Times New Roman" w:cs="Times New Roman"/>
          <w:szCs w:val="21"/>
        </w:rPr>
        <w:t xml:space="preserve">ation parameters, colonic IL-1β and serum </w:t>
      </w:r>
      <w:r>
        <w:rPr>
          <w:rFonts w:ascii="Times New Roman" w:hAnsi="Times New Roman" w:cs="Times New Roman"/>
          <w:szCs w:val="21"/>
        </w:rPr>
        <w:t>mast cell tryptase</w:t>
      </w:r>
      <w:r w:rsidRPr="005C0EF7">
        <w:rPr>
          <w:rFonts w:ascii="Times New Roman" w:hAnsi="Times New Roman" w:cs="Times New Roman"/>
          <w:szCs w:val="21"/>
        </w:rPr>
        <w:t xml:space="preserve"> were </w:t>
      </w:r>
      <w:r>
        <w:rPr>
          <w:rFonts w:ascii="Times New Roman" w:hAnsi="Times New Roman" w:cs="Times New Roman"/>
          <w:szCs w:val="21"/>
        </w:rPr>
        <w:t xml:space="preserve">all </w:t>
      </w:r>
      <w:r w:rsidRPr="005C0EF7">
        <w:rPr>
          <w:rFonts w:ascii="Times New Roman" w:hAnsi="Times New Roman" w:cs="Times New Roman"/>
          <w:szCs w:val="21"/>
        </w:rPr>
        <w:t>neg</w:t>
      </w:r>
      <w:r>
        <w:rPr>
          <w:rFonts w:ascii="Times New Roman" w:hAnsi="Times New Roman" w:cs="Times New Roman"/>
          <w:szCs w:val="21"/>
        </w:rPr>
        <w:t>a</w:t>
      </w:r>
      <w:r w:rsidRPr="005C0EF7">
        <w:rPr>
          <w:rFonts w:ascii="Times New Roman" w:hAnsi="Times New Roman" w:cs="Times New Roman"/>
          <w:szCs w:val="21"/>
        </w:rPr>
        <w:t xml:space="preserve">tively correlated with genus </w:t>
      </w:r>
      <w:proofErr w:type="spellStart"/>
      <w:r w:rsidRPr="0099254A">
        <w:rPr>
          <w:rFonts w:ascii="Times New Roman" w:hAnsi="Times New Roman" w:cs="Times New Roman"/>
          <w:i/>
          <w:szCs w:val="21"/>
        </w:rPr>
        <w:t>Ruminococcus</w:t>
      </w:r>
      <w:proofErr w:type="spellEnd"/>
      <w:r w:rsidRPr="005C0EF7">
        <w:rPr>
          <w:rFonts w:ascii="Times New Roman" w:hAnsi="Times New Roman" w:cs="Times New Roman"/>
          <w:szCs w:val="21"/>
        </w:rPr>
        <w:t xml:space="preserve">, the abundance of which is much higher in </w:t>
      </w:r>
      <w:r>
        <w:rPr>
          <w:rFonts w:ascii="Times New Roman" w:hAnsi="Times New Roman" w:cs="Times New Roman"/>
          <w:szCs w:val="21"/>
        </w:rPr>
        <w:t xml:space="preserve">the </w:t>
      </w:r>
      <w:proofErr w:type="spellStart"/>
      <w:r w:rsidRPr="005C0EF7">
        <w:rPr>
          <w:rFonts w:ascii="Times New Roman" w:hAnsi="Times New Roman" w:cs="Times New Roman"/>
          <w:szCs w:val="21"/>
        </w:rPr>
        <w:t>TNBS+Fungi</w:t>
      </w:r>
      <w:proofErr w:type="spellEnd"/>
      <w:r w:rsidRPr="005C0EF7">
        <w:rPr>
          <w:rFonts w:ascii="Times New Roman" w:hAnsi="Times New Roman" w:cs="Times New Roman"/>
          <w:szCs w:val="21"/>
        </w:rPr>
        <w:t xml:space="preserve"> group than in </w:t>
      </w:r>
      <w:r>
        <w:rPr>
          <w:rFonts w:ascii="Times New Roman" w:hAnsi="Times New Roman" w:cs="Times New Roman"/>
          <w:szCs w:val="21"/>
        </w:rPr>
        <w:t xml:space="preserve">the </w:t>
      </w:r>
      <w:r w:rsidRPr="005C0EF7">
        <w:rPr>
          <w:rFonts w:ascii="Times New Roman" w:hAnsi="Times New Roman" w:cs="Times New Roman"/>
          <w:szCs w:val="21"/>
        </w:rPr>
        <w:t>TNBS group.</w:t>
      </w:r>
    </w:p>
    <w:p w14:paraId="17027CF3" w14:textId="162EB3F0" w:rsidR="008D3E7C" w:rsidRPr="003C6570" w:rsidRDefault="00AC02D9" w:rsidP="008D3E7C">
      <w:pPr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lastRenderedPageBreak/>
        <w:t>5</w:t>
      </w:r>
      <w:r w:rsidR="008D3E7C" w:rsidRPr="003C6570">
        <w:rPr>
          <w:rFonts w:ascii="Times New Roman" w:hAnsi="Times New Roman" w:cs="Times New Roman"/>
          <w:b/>
          <w:color w:val="000000" w:themeColor="text1"/>
        </w:rPr>
        <w:t>. The primer sequences are as below.</w:t>
      </w:r>
    </w:p>
    <w:p w14:paraId="558025A2" w14:textId="63F4C0FC" w:rsidR="008D3E7C" w:rsidRDefault="008D3E7C" w:rsidP="008D3E7C">
      <w:pPr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Table 1</w:t>
      </w:r>
      <w:r w:rsidR="008A1EA2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>Human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</w:rPr>
        <w:t>p</w:t>
      </w:r>
      <w:r>
        <w:rPr>
          <w:rFonts w:ascii="Times New Roman" w:hAnsi="Times New Roman" w:cs="Times New Roman"/>
          <w:color w:val="000000" w:themeColor="text1"/>
        </w:rPr>
        <w:t>rimer sequences</w:t>
      </w:r>
    </w:p>
    <w:tbl>
      <w:tblPr>
        <w:tblW w:w="680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040"/>
        <w:gridCol w:w="4533"/>
      </w:tblGrid>
      <w:tr w:rsidR="008D3E7C" w:rsidRPr="00820559" w14:paraId="42D4C6F8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303089E6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GAPDH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127126C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62FA9937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GGAGCGAGATCCCTCCAAAAT-3’</w:t>
            </w:r>
          </w:p>
        </w:tc>
      </w:tr>
      <w:tr w:rsidR="008D3E7C" w:rsidRPr="00820559" w14:paraId="7E093FA9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77E1F8D3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GAPDH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313A399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1378029F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GGCTGTTGTCATACTTCTCATGG -3’</w:t>
            </w:r>
          </w:p>
        </w:tc>
      </w:tr>
      <w:tr w:rsidR="008D3E7C" w:rsidRPr="00820559" w14:paraId="2056DBA5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43DC358C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DECTIN1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1FF1F23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635A7567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AAGGATCGTGTGCTGCATCTC -3’</w:t>
            </w:r>
          </w:p>
        </w:tc>
      </w:tr>
      <w:tr w:rsidR="008D3E7C" w:rsidRPr="00820559" w14:paraId="0D932A31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3F34F9A5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 xml:space="preserve">DECTIN1 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E5A0B53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0F716DEF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TGGTACCCAGGACCACAGCTA -3’</w:t>
            </w:r>
          </w:p>
        </w:tc>
      </w:tr>
      <w:tr w:rsidR="008D3E7C" w:rsidRPr="00820559" w14:paraId="6269E907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61C64E66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SYK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FBA8C87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02ADD8FC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GTGTCATTCAATCCGTATGAGCC -3’</w:t>
            </w:r>
          </w:p>
        </w:tc>
      </w:tr>
      <w:tr w:rsidR="008D3E7C" w:rsidRPr="00820559" w14:paraId="37E98B83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141D9534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SYK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DF1A656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4A86FECB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TTTCGGTCCAGGTAAACCTCC -3’</w:t>
            </w:r>
          </w:p>
        </w:tc>
      </w:tr>
      <w:tr w:rsidR="008D3E7C" w:rsidRPr="00820559" w14:paraId="0447C6CB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1599EB4C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CARD9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CE479C2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741FD553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GCTCCTGGAAGACCCTCAG -3’</w:t>
            </w:r>
          </w:p>
        </w:tc>
      </w:tr>
      <w:tr w:rsidR="008D3E7C" w:rsidRPr="00820559" w14:paraId="4513D871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50A2141D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CARD9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4EA897A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64A91191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CAGCACTCGTCATCGTTCTC -3’</w:t>
            </w:r>
          </w:p>
        </w:tc>
      </w:tr>
      <w:tr w:rsidR="008D3E7C" w:rsidRPr="00820559" w14:paraId="3712D687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25634F0E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TNFa</w:t>
            </w:r>
            <w:proofErr w:type="spellEnd"/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DDC840E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3FC3013A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CTCTTCTGCCTGCTGCACTTTG -3’</w:t>
            </w:r>
          </w:p>
        </w:tc>
      </w:tr>
      <w:tr w:rsidR="008D3E7C" w:rsidRPr="00820559" w14:paraId="79EF354F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68BCC551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TNFa</w:t>
            </w:r>
            <w:proofErr w:type="spellEnd"/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CEAB12F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429C1C1C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ATGGGCTACAGGCTTGTCACTC -3’</w:t>
            </w:r>
          </w:p>
        </w:tc>
      </w:tr>
      <w:tr w:rsidR="008D3E7C" w:rsidRPr="00820559" w14:paraId="23F8C8A6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68DD216A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IL1β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657DA52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735F2419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TTCGACACATGGGATAACGAGG -3’</w:t>
            </w:r>
          </w:p>
        </w:tc>
      </w:tr>
      <w:tr w:rsidR="008D3E7C" w:rsidRPr="00820559" w14:paraId="5730061A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1A363BA2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IL1β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D9A7997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1A375120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TTTTTGCTGTGAGTCCCGGAG -3’</w:t>
            </w:r>
          </w:p>
        </w:tc>
      </w:tr>
      <w:tr w:rsidR="008D3E7C" w:rsidRPr="00820559" w14:paraId="12B672F8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6866E63D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MCP1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E9BA759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446FDE78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TCAAACTGAAGCTCGCACTCT -3’</w:t>
            </w:r>
          </w:p>
        </w:tc>
      </w:tr>
      <w:tr w:rsidR="008D3E7C" w:rsidRPr="00820559" w14:paraId="7359AC9F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7C65519B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MCP1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5F8AC61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3FF9F5DB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GGCATTGATTGCATCTGGC -3’</w:t>
            </w:r>
          </w:p>
        </w:tc>
      </w:tr>
      <w:tr w:rsidR="008D3E7C" w:rsidRPr="00820559" w14:paraId="32D007F8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52403656" w14:textId="65A12CF7" w:rsidR="008D3E7C" w:rsidRPr="0099254A" w:rsidRDefault="0099254A" w:rsidP="00851A52">
            <w:pPr>
              <w:widowControl/>
              <w:jc w:val="left"/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2"/>
              </w:rPr>
              <w:t>tryptase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47174B6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0F971A13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TGGAAAACCACATTTGTGACGC -3’</w:t>
            </w:r>
          </w:p>
        </w:tc>
      </w:tr>
      <w:tr w:rsidR="008D3E7C" w:rsidRPr="00820559" w14:paraId="308A91FE" w14:textId="77777777" w:rsidTr="00851A52">
        <w:trPr>
          <w:trHeight w:val="280"/>
        </w:trPr>
        <w:tc>
          <w:tcPr>
            <w:tcW w:w="1231" w:type="dxa"/>
            <w:shd w:val="clear" w:color="auto" w:fill="auto"/>
            <w:noWrap/>
            <w:vAlign w:val="bottom"/>
            <w:hideMark/>
          </w:tcPr>
          <w:p w14:paraId="71CE905B" w14:textId="03A2750C" w:rsidR="008D3E7C" w:rsidRPr="0099254A" w:rsidRDefault="0099254A" w:rsidP="00851A52">
            <w:pPr>
              <w:widowControl/>
              <w:jc w:val="left"/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2"/>
              </w:rPr>
              <w:t>tryptase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C84D60B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533" w:type="dxa"/>
            <w:shd w:val="clear" w:color="auto" w:fill="auto"/>
            <w:noWrap/>
            <w:vAlign w:val="bottom"/>
            <w:hideMark/>
          </w:tcPr>
          <w:p w14:paraId="2F141586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GACACGGGTGTAGATGCCA -3’</w:t>
            </w:r>
          </w:p>
        </w:tc>
      </w:tr>
    </w:tbl>
    <w:p w14:paraId="4F0F8EB8" w14:textId="77777777" w:rsidR="008D3E7C" w:rsidRDefault="008D3E7C" w:rsidP="008D3E7C"/>
    <w:p w14:paraId="22E313B2" w14:textId="3F9C707E" w:rsidR="008D3E7C" w:rsidRDefault="008D3E7C" w:rsidP="008D3E7C">
      <w:pPr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Table 2</w:t>
      </w:r>
      <w:r w:rsidR="008A1EA2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 Mouse </w:t>
      </w:r>
      <w:r>
        <w:rPr>
          <w:rFonts w:ascii="Times New Roman" w:hAnsi="Times New Roman" w:cs="Times New Roman" w:hint="eastAsia"/>
          <w:color w:val="000000" w:themeColor="text1"/>
        </w:rPr>
        <w:t>p</w:t>
      </w:r>
      <w:r>
        <w:rPr>
          <w:rFonts w:ascii="Times New Roman" w:hAnsi="Times New Roman" w:cs="Times New Roman"/>
          <w:color w:val="000000" w:themeColor="text1"/>
        </w:rPr>
        <w:t>rimers sequences</w:t>
      </w:r>
    </w:p>
    <w:tbl>
      <w:tblPr>
        <w:tblW w:w="680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040"/>
        <w:gridCol w:w="4724"/>
      </w:tblGrid>
      <w:tr w:rsidR="008D3E7C" w:rsidRPr="00820559" w14:paraId="67BCE154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C7747E3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Gapdh</w:t>
            </w:r>
            <w:proofErr w:type="spellEnd"/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70DC076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359D1F0C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AGGTCGGTGTGAACGGATTTG -3’</w:t>
            </w:r>
          </w:p>
        </w:tc>
      </w:tr>
      <w:tr w:rsidR="008D3E7C" w:rsidRPr="00820559" w14:paraId="2349E098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41D48C7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Gapdh</w:t>
            </w:r>
            <w:proofErr w:type="spellEnd"/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27DDE67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31C9BC4F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TGTAGACCATGTAGTTGAGGTCA -3’</w:t>
            </w:r>
          </w:p>
        </w:tc>
      </w:tr>
      <w:tr w:rsidR="008D3E7C" w:rsidRPr="00820559" w14:paraId="46C162FA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439F30B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Dectin1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E2DE64F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61E91B18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GACTTCAGCACTCAAGACATCC -3’</w:t>
            </w:r>
          </w:p>
        </w:tc>
      </w:tr>
      <w:tr w:rsidR="008D3E7C" w:rsidRPr="00820559" w14:paraId="13129405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3FEE2F2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Dectin1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4551463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2EFBF5D4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TTGTGTCGCCAAAATGCTAGG -3’</w:t>
            </w:r>
          </w:p>
        </w:tc>
      </w:tr>
      <w:tr w:rsidR="008D3E7C" w:rsidRPr="00820559" w14:paraId="0A750131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AC53AAA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Syk</w:t>
            </w:r>
            <w:proofErr w:type="spellEnd"/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B68641A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3ED4F2D7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CTACCTGCTACGCCAGAGC -3’</w:t>
            </w:r>
          </w:p>
        </w:tc>
      </w:tr>
      <w:tr w:rsidR="008D3E7C" w:rsidRPr="00820559" w14:paraId="326F4119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5BB7B88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Syk</w:t>
            </w:r>
            <w:proofErr w:type="spellEnd"/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47EFC3A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569F2585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TTCCCTCTCGATGGTGTAGTG -3’</w:t>
            </w:r>
          </w:p>
        </w:tc>
      </w:tr>
      <w:tr w:rsidR="008D3E7C" w:rsidRPr="00820559" w14:paraId="44BD1D57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121377E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Card9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25ACDB1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1091CEF4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ACTATGAGAATGACGACGAGTGC -3’</w:t>
            </w:r>
          </w:p>
        </w:tc>
      </w:tr>
      <w:tr w:rsidR="008D3E7C" w:rsidRPr="00820559" w14:paraId="13FCE010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61B5D03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Card9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2CBFDBB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66D1A6E7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GATCCGGGAGGGGTCAATG -3’</w:t>
            </w:r>
          </w:p>
        </w:tc>
      </w:tr>
      <w:tr w:rsidR="008D3E7C" w:rsidRPr="00820559" w14:paraId="798E48D8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72C7EC2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Il1β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107B41D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0F959BFF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GCAACTGTTCCTGAACTCAACT -3’</w:t>
            </w:r>
          </w:p>
        </w:tc>
      </w:tr>
      <w:tr w:rsidR="008D3E7C" w:rsidRPr="00820559" w14:paraId="707C45DC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28D840C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Il1β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A0FAAAE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7613CBBF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ATCTTTTGGGGTCCGTCAACT -3’</w:t>
            </w:r>
          </w:p>
        </w:tc>
      </w:tr>
      <w:tr w:rsidR="008D3E7C" w:rsidRPr="00820559" w14:paraId="2C89634D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A910347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Tnf</w:t>
            </w:r>
            <w:proofErr w:type="spellEnd"/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α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837AC75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6ADFF365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CAGGCGGTGCCTATGTCTC -3’</w:t>
            </w:r>
          </w:p>
        </w:tc>
      </w:tr>
      <w:tr w:rsidR="008D3E7C" w:rsidRPr="00820559" w14:paraId="29412D63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DB35352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proofErr w:type="spellStart"/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Tnf</w:t>
            </w:r>
            <w:proofErr w:type="spellEnd"/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α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3903C2B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5F610D1E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CGATCACCCCGAAGTTCAGTAG -3’</w:t>
            </w:r>
          </w:p>
        </w:tc>
      </w:tr>
      <w:tr w:rsidR="008D3E7C" w:rsidRPr="00820559" w14:paraId="588D4428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477019C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Mcp1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485A4ED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3614D71D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TTAAAAACCTGGATCGGAACCAA -3’</w:t>
            </w:r>
          </w:p>
        </w:tc>
      </w:tr>
      <w:tr w:rsidR="008D3E7C" w:rsidRPr="00820559" w14:paraId="728A9FAF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E7C9D74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2"/>
              </w:rPr>
              <w:t>Mcp1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DB14CB2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25D83589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GCATTAGCTTCAGATTTACGGGT -3’</w:t>
            </w:r>
          </w:p>
        </w:tc>
      </w:tr>
      <w:tr w:rsidR="008D3E7C" w:rsidRPr="00820559" w14:paraId="18356E8F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B1CF163" w14:textId="2EA3E79C" w:rsidR="008D3E7C" w:rsidRPr="0099254A" w:rsidRDefault="0099254A" w:rsidP="00851A52">
            <w:pPr>
              <w:widowControl/>
              <w:jc w:val="left"/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2"/>
              </w:rPr>
              <w:t>t</w:t>
            </w:r>
            <w:r w:rsidR="008D3E7C" w:rsidRPr="0099254A"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2"/>
              </w:rPr>
              <w:t>ryptase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06543B3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forward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37E2F09C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CTGGCTAGTCTGGTGTACTCA -3’</w:t>
            </w:r>
          </w:p>
        </w:tc>
      </w:tr>
      <w:tr w:rsidR="008D3E7C" w:rsidRPr="00820559" w14:paraId="21986693" w14:textId="77777777" w:rsidTr="00851A52">
        <w:trPr>
          <w:trHeight w:val="280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4DF2E47" w14:textId="5082CB60" w:rsidR="008D3E7C" w:rsidRPr="0099254A" w:rsidRDefault="0099254A" w:rsidP="00851A52">
            <w:pPr>
              <w:widowControl/>
              <w:jc w:val="left"/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2"/>
              </w:rPr>
              <w:t>t</w:t>
            </w:r>
            <w:r w:rsidR="008D3E7C" w:rsidRPr="0099254A">
              <w:rPr>
                <w:rFonts w:ascii="Times New Roman" w:eastAsia="等线" w:hAnsi="Times New Roman" w:cs="Times New Roman"/>
                <w:iCs/>
                <w:color w:val="000000"/>
                <w:kern w:val="0"/>
                <w:sz w:val="22"/>
              </w:rPr>
              <w:t>ryptase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0FF3AD4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reverse</w:t>
            </w:r>
          </w:p>
        </w:tc>
        <w:tc>
          <w:tcPr>
            <w:tcW w:w="4724" w:type="dxa"/>
            <w:shd w:val="clear" w:color="auto" w:fill="auto"/>
            <w:noWrap/>
            <w:vAlign w:val="bottom"/>
            <w:hideMark/>
          </w:tcPr>
          <w:p w14:paraId="2A80931C" w14:textId="77777777" w:rsidR="008D3E7C" w:rsidRPr="00820559" w:rsidRDefault="008D3E7C" w:rsidP="00851A52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820559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5‘- CAGGGCCACTTACTCTCAGAA -3’</w:t>
            </w:r>
          </w:p>
        </w:tc>
      </w:tr>
    </w:tbl>
    <w:p w14:paraId="6EA3E13A" w14:textId="77777777" w:rsidR="008D3E7C" w:rsidRDefault="008D3E7C" w:rsidP="008D3E7C"/>
    <w:p w14:paraId="02474156" w14:textId="77777777" w:rsidR="005C0EF7" w:rsidRDefault="005C0EF7" w:rsidP="005C0EF7">
      <w:pPr>
        <w:ind w:firstLineChars="200" w:firstLine="420"/>
      </w:pPr>
    </w:p>
    <w:p w14:paraId="10810AA1" w14:textId="793BB2CC" w:rsidR="005C0EF7" w:rsidRPr="008D3E7C" w:rsidRDefault="005C0EF7" w:rsidP="005C0EF7">
      <w:pPr>
        <w:rPr>
          <w:rFonts w:ascii="Times New Roman" w:hAnsi="Times New Roman" w:cs="Times New Roman"/>
          <w:b/>
          <w:szCs w:val="21"/>
        </w:rPr>
      </w:pPr>
      <w:r w:rsidRPr="008D3E7C">
        <w:rPr>
          <w:rFonts w:ascii="Times New Roman" w:hAnsi="Times New Roman" w:cs="Times New Roman"/>
          <w:b/>
          <w:szCs w:val="21"/>
        </w:rPr>
        <w:t>Supplementary figure legends</w:t>
      </w:r>
    </w:p>
    <w:p w14:paraId="543BADA2" w14:textId="4FBD161E" w:rsidR="005C0EF7" w:rsidRPr="00453086" w:rsidRDefault="00453086">
      <w:pPr>
        <w:rPr>
          <w:rFonts w:ascii="Times New Roman" w:hAnsi="Times New Roman" w:cs="Times New Roman"/>
          <w:szCs w:val="21"/>
        </w:rPr>
      </w:pPr>
      <w:r w:rsidRPr="008D3E7C">
        <w:rPr>
          <w:rFonts w:ascii="Times New Roman" w:hAnsi="Times New Roman" w:cs="Times New Roman"/>
          <w:b/>
          <w:szCs w:val="21"/>
        </w:rPr>
        <w:t xml:space="preserve">Supplementary Figure </w:t>
      </w:r>
      <w:r>
        <w:rPr>
          <w:rFonts w:ascii="Times New Roman" w:hAnsi="Times New Roman" w:cs="Times New Roman"/>
          <w:b/>
          <w:szCs w:val="21"/>
        </w:rPr>
        <w:t>1</w:t>
      </w:r>
      <w:r w:rsidRPr="008D3E7C">
        <w:rPr>
          <w:rFonts w:ascii="Times New Roman" w:hAnsi="Times New Roman" w:cs="Times New Roman"/>
          <w:b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Flow chart of the </w:t>
      </w:r>
      <w:r w:rsidR="00ED047C">
        <w:rPr>
          <w:rFonts w:ascii="Times New Roman" w:hAnsi="Times New Roman" w:cs="Times New Roman" w:hint="eastAsia"/>
          <w:szCs w:val="21"/>
        </w:rPr>
        <w:t>clinical</w:t>
      </w:r>
      <w:r w:rsidR="00ED047C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study.</w:t>
      </w:r>
    </w:p>
    <w:p w14:paraId="65323A62" w14:textId="3B8FB7CB" w:rsidR="005C0EF7" w:rsidRDefault="005C0EF7">
      <w:pPr>
        <w:rPr>
          <w:rFonts w:ascii="Times New Roman" w:hAnsi="Times New Roman" w:cs="Times New Roman"/>
          <w:szCs w:val="21"/>
        </w:rPr>
      </w:pPr>
      <w:r w:rsidRPr="008D3E7C">
        <w:rPr>
          <w:rFonts w:ascii="Times New Roman" w:hAnsi="Times New Roman" w:cs="Times New Roman"/>
          <w:b/>
          <w:szCs w:val="21"/>
        </w:rPr>
        <w:t xml:space="preserve">Supplementary Figure </w:t>
      </w:r>
      <w:r w:rsidR="00117FD2">
        <w:rPr>
          <w:rFonts w:ascii="Times New Roman" w:hAnsi="Times New Roman" w:cs="Times New Roman"/>
          <w:b/>
          <w:szCs w:val="21"/>
        </w:rPr>
        <w:t>2</w:t>
      </w:r>
      <w:r w:rsidRPr="008D3E7C">
        <w:rPr>
          <w:rFonts w:ascii="Times New Roman" w:hAnsi="Times New Roman" w:cs="Times New Roman"/>
          <w:b/>
          <w:szCs w:val="21"/>
        </w:rPr>
        <w:t>.</w:t>
      </w:r>
      <w:r w:rsidR="003C6570">
        <w:rPr>
          <w:rFonts w:ascii="Times New Roman" w:hAnsi="Times New Roman" w:cs="Times New Roman"/>
          <w:szCs w:val="21"/>
        </w:rPr>
        <w:t xml:space="preserve"> </w:t>
      </w:r>
      <w:r w:rsidR="003C6570" w:rsidRPr="00642A2C">
        <w:rPr>
          <w:rFonts w:ascii="Times New Roman" w:hAnsi="Times New Roman" w:cs="Times New Roman"/>
          <w:szCs w:val="21"/>
        </w:rPr>
        <w:t xml:space="preserve">Influence of </w:t>
      </w:r>
      <w:r w:rsidR="003C6570" w:rsidRPr="00E27C25">
        <w:rPr>
          <w:rFonts w:ascii="Times New Roman" w:hAnsi="Times New Roman" w:cs="Times New Roman"/>
          <w:i/>
          <w:szCs w:val="21"/>
        </w:rPr>
        <w:t xml:space="preserve">C. </w:t>
      </w:r>
      <w:proofErr w:type="spellStart"/>
      <w:r w:rsidR="003C6570" w:rsidRPr="00E27C25">
        <w:rPr>
          <w:rFonts w:ascii="Times New Roman" w:hAnsi="Times New Roman" w:cs="Times New Roman"/>
          <w:i/>
          <w:szCs w:val="21"/>
        </w:rPr>
        <w:t>cladosporioides</w:t>
      </w:r>
      <w:proofErr w:type="spellEnd"/>
      <w:r w:rsidR="003C6570" w:rsidRPr="00E27C25">
        <w:rPr>
          <w:rFonts w:ascii="Times New Roman" w:hAnsi="Times New Roman" w:cs="Times New Roman"/>
          <w:i/>
          <w:szCs w:val="21"/>
        </w:rPr>
        <w:t xml:space="preserve"> </w:t>
      </w:r>
      <w:r w:rsidR="003C6570" w:rsidRPr="00642A2C">
        <w:rPr>
          <w:rFonts w:ascii="Times New Roman" w:hAnsi="Times New Roman" w:cs="Times New Roman"/>
          <w:szCs w:val="21"/>
        </w:rPr>
        <w:t xml:space="preserve">on gut bacterial microbiota in TNBS-treated mice. (A) Shannon index of bacterial α-diversity. Kruskal–Wallis and Wilcoxon test. (B) </w:t>
      </w:r>
      <w:proofErr w:type="spellStart"/>
      <w:r w:rsidR="003C6570" w:rsidRPr="00642A2C">
        <w:rPr>
          <w:rFonts w:ascii="Times New Roman" w:hAnsi="Times New Roman" w:cs="Times New Roman"/>
          <w:szCs w:val="21"/>
        </w:rPr>
        <w:t>CPCoA</w:t>
      </w:r>
      <w:proofErr w:type="spellEnd"/>
      <w:r w:rsidR="003C6570" w:rsidRPr="00642A2C">
        <w:rPr>
          <w:rFonts w:ascii="Times New Roman" w:hAnsi="Times New Roman" w:cs="Times New Roman"/>
          <w:szCs w:val="21"/>
        </w:rPr>
        <w:t xml:space="preserve"> of bacterial β-diversity based on Bray–Curtis distances. (C) Venn plot of bacteria with differential abundances between the groups. (D) Bacterial community at the phylum level. (E) </w:t>
      </w:r>
      <w:r w:rsidR="003C6570" w:rsidRPr="00642A2C">
        <w:rPr>
          <w:rFonts w:ascii="Times New Roman" w:hAnsi="Times New Roman" w:cs="Times New Roman"/>
          <w:szCs w:val="21"/>
        </w:rPr>
        <w:lastRenderedPageBreak/>
        <w:t xml:space="preserve">Bacterial community at the genus level. (F) Firmicutes/Bacteroidetes ratio. One-way ANOVA and Student’s t-test. (G) Four representative bacterial genera with differential abundances among the groups. Kruskal–Wallis and Wilcoxon test. (H) Cladosporium abundance. (I) Simpson index of fungal α-diversity. Kruskal–Wallis and Wilcoxon test. (J) </w:t>
      </w:r>
      <w:proofErr w:type="spellStart"/>
      <w:r w:rsidR="003C6570" w:rsidRPr="00642A2C">
        <w:rPr>
          <w:rFonts w:ascii="Times New Roman" w:hAnsi="Times New Roman" w:cs="Times New Roman"/>
          <w:szCs w:val="21"/>
        </w:rPr>
        <w:t>CPCoA</w:t>
      </w:r>
      <w:proofErr w:type="spellEnd"/>
      <w:r w:rsidR="003C6570" w:rsidRPr="00642A2C">
        <w:rPr>
          <w:rFonts w:ascii="Times New Roman" w:hAnsi="Times New Roman" w:cs="Times New Roman"/>
          <w:szCs w:val="21"/>
        </w:rPr>
        <w:t xml:space="preserve"> of fungal β-diversity based on unweighted </w:t>
      </w:r>
      <w:proofErr w:type="spellStart"/>
      <w:r w:rsidR="003C6570" w:rsidRPr="00642A2C">
        <w:rPr>
          <w:rFonts w:ascii="Times New Roman" w:hAnsi="Times New Roman" w:cs="Times New Roman"/>
          <w:szCs w:val="21"/>
        </w:rPr>
        <w:t>UniFrac</w:t>
      </w:r>
      <w:proofErr w:type="spellEnd"/>
      <w:r w:rsidR="003C6570" w:rsidRPr="00642A2C">
        <w:rPr>
          <w:rFonts w:ascii="Times New Roman" w:hAnsi="Times New Roman" w:cs="Times New Roman"/>
          <w:szCs w:val="21"/>
        </w:rPr>
        <w:t xml:space="preserve"> distances. (K) One differential fungal genus detected among the groups. Kruskal–Wallis and Wilcoxon test.  (n = 7).</w:t>
      </w:r>
    </w:p>
    <w:p w14:paraId="545BA843" w14:textId="0A59618A" w:rsidR="00E27C25" w:rsidRDefault="005C0EF7" w:rsidP="00E27C25">
      <w:pPr>
        <w:rPr>
          <w:rFonts w:ascii="Times New Roman" w:hAnsi="Times New Roman" w:cs="Times New Roman"/>
          <w:szCs w:val="21"/>
        </w:rPr>
      </w:pPr>
      <w:r w:rsidRPr="008D3E7C">
        <w:rPr>
          <w:rFonts w:ascii="Times New Roman" w:hAnsi="Times New Roman" w:cs="Times New Roman"/>
          <w:b/>
          <w:szCs w:val="21"/>
        </w:rPr>
        <w:t xml:space="preserve">Supplementary Figure </w:t>
      </w:r>
      <w:r w:rsidR="00117FD2">
        <w:rPr>
          <w:rFonts w:ascii="Times New Roman" w:hAnsi="Times New Roman" w:cs="Times New Roman"/>
          <w:b/>
          <w:szCs w:val="21"/>
        </w:rPr>
        <w:t>3</w:t>
      </w:r>
      <w:r w:rsidRPr="008D3E7C">
        <w:rPr>
          <w:rFonts w:ascii="Times New Roman" w:hAnsi="Times New Roman" w:cs="Times New Roman"/>
          <w:b/>
          <w:szCs w:val="21"/>
        </w:rPr>
        <w:t>.</w:t>
      </w:r>
      <w:r w:rsidRPr="005C0EF7">
        <w:rPr>
          <w:rFonts w:ascii="Times New Roman" w:hAnsi="Times New Roman" w:cs="Times New Roman"/>
          <w:szCs w:val="21"/>
        </w:rPr>
        <w:t xml:space="preserve"> </w:t>
      </w:r>
      <w:r w:rsidR="00E27C25" w:rsidRPr="00642A2C">
        <w:rPr>
          <w:rFonts w:ascii="Times New Roman" w:hAnsi="Times New Roman" w:cs="Times New Roman"/>
          <w:szCs w:val="21"/>
        </w:rPr>
        <w:t xml:space="preserve">Influence of </w:t>
      </w:r>
      <w:r w:rsidR="00E27C25" w:rsidRPr="00642A2C">
        <w:rPr>
          <w:rFonts w:ascii="Times New Roman" w:hAnsi="Times New Roman" w:cs="Times New Roman"/>
          <w:i/>
          <w:szCs w:val="21"/>
        </w:rPr>
        <w:t xml:space="preserve">C. </w:t>
      </w:r>
      <w:proofErr w:type="spellStart"/>
      <w:r w:rsidR="00E27C25" w:rsidRPr="00642A2C">
        <w:rPr>
          <w:rFonts w:ascii="Times New Roman" w:hAnsi="Times New Roman" w:cs="Times New Roman"/>
          <w:i/>
          <w:szCs w:val="21"/>
        </w:rPr>
        <w:t>cladosporioides</w:t>
      </w:r>
      <w:proofErr w:type="spellEnd"/>
      <w:r w:rsidR="00E27C25" w:rsidRPr="00642A2C">
        <w:rPr>
          <w:rFonts w:ascii="Times New Roman" w:hAnsi="Times New Roman" w:cs="Times New Roman"/>
          <w:szCs w:val="21"/>
        </w:rPr>
        <w:t xml:space="preserve"> on gut </w:t>
      </w:r>
      <w:proofErr w:type="spellStart"/>
      <w:r w:rsidR="00E27C25" w:rsidRPr="00ED3D10">
        <w:rPr>
          <w:rFonts w:ascii="Times New Roman" w:hAnsi="Times New Roman" w:cs="Times New Roman"/>
          <w:sz w:val="22"/>
        </w:rPr>
        <w:t>mycobiota</w:t>
      </w:r>
      <w:proofErr w:type="spellEnd"/>
      <w:r w:rsidR="00E27C25" w:rsidRPr="00ED3D10">
        <w:rPr>
          <w:rFonts w:ascii="Times New Roman" w:hAnsi="Times New Roman" w:cs="Times New Roman"/>
          <w:sz w:val="22"/>
        </w:rPr>
        <w:t xml:space="preserve"> </w:t>
      </w:r>
      <w:r w:rsidR="00E27C25" w:rsidRPr="00642A2C">
        <w:rPr>
          <w:rFonts w:ascii="Times New Roman" w:hAnsi="Times New Roman" w:cs="Times New Roman"/>
          <w:szCs w:val="21"/>
        </w:rPr>
        <w:t>in TNBS-treated mice.</w:t>
      </w:r>
      <w:r w:rsidR="00E27C25" w:rsidRPr="00642A2C">
        <w:rPr>
          <w:rFonts w:ascii="Times New Roman" w:hAnsi="Times New Roman" w:cs="Times New Roman"/>
          <w:sz w:val="22"/>
        </w:rPr>
        <w:t xml:space="preserve"> </w:t>
      </w:r>
      <w:r w:rsidR="00E27C25" w:rsidRPr="00642A2C">
        <w:rPr>
          <w:rFonts w:ascii="Times New Roman" w:hAnsi="Times New Roman" w:cs="Times New Roman"/>
          <w:szCs w:val="21"/>
        </w:rPr>
        <w:t>(</w:t>
      </w:r>
      <w:r w:rsidR="00E27C25">
        <w:rPr>
          <w:rFonts w:ascii="Times New Roman" w:hAnsi="Times New Roman" w:cs="Times New Roman"/>
          <w:szCs w:val="21"/>
        </w:rPr>
        <w:t>A</w:t>
      </w:r>
      <w:r w:rsidR="00E27C25" w:rsidRPr="00642A2C">
        <w:rPr>
          <w:rFonts w:ascii="Times New Roman" w:hAnsi="Times New Roman" w:cs="Times New Roman"/>
          <w:szCs w:val="21"/>
        </w:rPr>
        <w:t>) Cladosporium abundance. (</w:t>
      </w:r>
      <w:r w:rsidR="00E27C25">
        <w:rPr>
          <w:rFonts w:ascii="Times New Roman" w:hAnsi="Times New Roman" w:cs="Times New Roman"/>
          <w:szCs w:val="21"/>
        </w:rPr>
        <w:t>B</w:t>
      </w:r>
      <w:r w:rsidR="00E27C25" w:rsidRPr="00642A2C">
        <w:rPr>
          <w:rFonts w:ascii="Times New Roman" w:hAnsi="Times New Roman" w:cs="Times New Roman"/>
          <w:szCs w:val="21"/>
        </w:rPr>
        <w:t>) Simpson index of fungal α-diversity. Kruskal–Wallis and Wilcoxon test. (</w:t>
      </w:r>
      <w:r w:rsidR="00E27C25">
        <w:rPr>
          <w:rFonts w:ascii="Times New Roman" w:hAnsi="Times New Roman" w:cs="Times New Roman"/>
          <w:szCs w:val="21"/>
        </w:rPr>
        <w:t>C</w:t>
      </w:r>
      <w:r w:rsidR="00E27C25" w:rsidRPr="00642A2C">
        <w:rPr>
          <w:rFonts w:ascii="Times New Roman" w:hAnsi="Times New Roman" w:cs="Times New Roman"/>
          <w:szCs w:val="21"/>
        </w:rPr>
        <w:t xml:space="preserve">) </w:t>
      </w:r>
      <w:proofErr w:type="spellStart"/>
      <w:r w:rsidR="00E27C25" w:rsidRPr="00642A2C">
        <w:rPr>
          <w:rFonts w:ascii="Times New Roman" w:hAnsi="Times New Roman" w:cs="Times New Roman"/>
          <w:szCs w:val="21"/>
        </w:rPr>
        <w:t>CPCoA</w:t>
      </w:r>
      <w:proofErr w:type="spellEnd"/>
      <w:r w:rsidR="00E27C25" w:rsidRPr="00642A2C">
        <w:rPr>
          <w:rFonts w:ascii="Times New Roman" w:hAnsi="Times New Roman" w:cs="Times New Roman"/>
          <w:szCs w:val="21"/>
        </w:rPr>
        <w:t xml:space="preserve"> of fungal β-diversity based on unweighted </w:t>
      </w:r>
      <w:proofErr w:type="spellStart"/>
      <w:r w:rsidR="00E27C25" w:rsidRPr="00642A2C">
        <w:rPr>
          <w:rFonts w:ascii="Times New Roman" w:hAnsi="Times New Roman" w:cs="Times New Roman"/>
          <w:szCs w:val="21"/>
        </w:rPr>
        <w:t>UniFrac</w:t>
      </w:r>
      <w:proofErr w:type="spellEnd"/>
      <w:r w:rsidR="00E27C25" w:rsidRPr="00642A2C">
        <w:rPr>
          <w:rFonts w:ascii="Times New Roman" w:hAnsi="Times New Roman" w:cs="Times New Roman"/>
          <w:szCs w:val="21"/>
        </w:rPr>
        <w:t xml:space="preserve"> distances. (</w:t>
      </w:r>
      <w:r w:rsidR="00E27C25">
        <w:rPr>
          <w:rFonts w:ascii="Times New Roman" w:hAnsi="Times New Roman" w:cs="Times New Roman"/>
          <w:szCs w:val="21"/>
        </w:rPr>
        <w:t>D</w:t>
      </w:r>
      <w:r w:rsidR="00E27C25" w:rsidRPr="00642A2C">
        <w:rPr>
          <w:rFonts w:ascii="Times New Roman" w:hAnsi="Times New Roman" w:cs="Times New Roman"/>
          <w:szCs w:val="21"/>
        </w:rPr>
        <w:t xml:space="preserve">) One differential fungal genus detected among the groups. Kruskal–Wallis and Wilcoxon test. </w:t>
      </w:r>
      <w:r w:rsidR="00E27C25">
        <w:rPr>
          <w:rFonts w:ascii="Times New Roman" w:hAnsi="Times New Roman" w:cs="Times New Roman"/>
          <w:sz w:val="22"/>
        </w:rPr>
        <w:t xml:space="preserve">(E) </w:t>
      </w:r>
      <w:r w:rsidR="00E27C25" w:rsidRPr="00ED3D10">
        <w:rPr>
          <w:rFonts w:ascii="Times New Roman" w:hAnsi="Times New Roman" w:cs="Times New Roman"/>
          <w:sz w:val="22"/>
        </w:rPr>
        <w:t>The fungal community at the phylum</w:t>
      </w:r>
      <w:r w:rsidR="00E27C25" w:rsidRPr="00642A2C">
        <w:rPr>
          <w:rFonts w:ascii="Times New Roman" w:hAnsi="Times New Roman" w:cs="Times New Roman"/>
          <w:sz w:val="22"/>
        </w:rPr>
        <w:t xml:space="preserve"> </w:t>
      </w:r>
      <w:r w:rsidR="00E27C25" w:rsidRPr="00ED3D10">
        <w:rPr>
          <w:rFonts w:ascii="Times New Roman" w:hAnsi="Times New Roman" w:cs="Times New Roman"/>
          <w:sz w:val="22"/>
        </w:rPr>
        <w:t>level</w:t>
      </w:r>
      <w:r w:rsidR="00E27C25">
        <w:rPr>
          <w:rFonts w:ascii="Times New Roman" w:hAnsi="Times New Roman" w:cs="Times New Roman"/>
          <w:sz w:val="22"/>
        </w:rPr>
        <w:t>.</w:t>
      </w:r>
      <w:r w:rsidR="00E27C25" w:rsidRPr="00ED3D10">
        <w:rPr>
          <w:rFonts w:ascii="Times New Roman" w:hAnsi="Times New Roman" w:cs="Times New Roman"/>
          <w:sz w:val="22"/>
        </w:rPr>
        <w:t xml:space="preserve"> </w:t>
      </w:r>
      <w:r w:rsidR="00E27C25">
        <w:rPr>
          <w:rFonts w:ascii="Times New Roman" w:hAnsi="Times New Roman" w:cs="Times New Roman"/>
          <w:sz w:val="22"/>
        </w:rPr>
        <w:t xml:space="preserve">(F) The </w:t>
      </w:r>
      <w:r w:rsidR="00E27C25" w:rsidRPr="00ED3D10">
        <w:rPr>
          <w:rFonts w:ascii="Times New Roman" w:hAnsi="Times New Roman" w:cs="Times New Roman"/>
          <w:sz w:val="22"/>
        </w:rPr>
        <w:t>fungal community at the genus level</w:t>
      </w:r>
      <w:r w:rsidR="00E27C25">
        <w:rPr>
          <w:rFonts w:ascii="Times New Roman" w:hAnsi="Times New Roman" w:cs="Times New Roman"/>
          <w:sz w:val="22"/>
        </w:rPr>
        <w:t>.</w:t>
      </w:r>
      <w:r w:rsidR="00E27C25" w:rsidRPr="00ED3D10">
        <w:rPr>
          <w:rFonts w:ascii="Times New Roman" w:hAnsi="Times New Roman" w:cs="Times New Roman"/>
          <w:sz w:val="22"/>
        </w:rPr>
        <w:t xml:space="preserve"> </w:t>
      </w:r>
      <w:r w:rsidR="00E27C25" w:rsidRPr="00642A2C">
        <w:rPr>
          <w:rFonts w:ascii="Times New Roman" w:hAnsi="Times New Roman" w:cs="Times New Roman"/>
          <w:szCs w:val="21"/>
        </w:rPr>
        <w:t>(n = 7).</w:t>
      </w:r>
    </w:p>
    <w:p w14:paraId="21FF9565" w14:textId="263060CF" w:rsidR="00117FD2" w:rsidRPr="00117FD2" w:rsidRDefault="00117FD2" w:rsidP="00E27C25">
      <w:pPr>
        <w:rPr>
          <w:rFonts w:ascii="Times New Roman" w:hAnsi="Times New Roman" w:cs="Times New Roman" w:hint="eastAsia"/>
          <w:szCs w:val="21"/>
        </w:rPr>
      </w:pPr>
      <w:r w:rsidRPr="008D3E7C">
        <w:rPr>
          <w:rFonts w:ascii="Times New Roman" w:hAnsi="Times New Roman" w:cs="Times New Roman"/>
          <w:b/>
          <w:szCs w:val="21"/>
        </w:rPr>
        <w:t>Supplementary Figure</w:t>
      </w:r>
      <w:r>
        <w:rPr>
          <w:rFonts w:ascii="Times New Roman" w:hAnsi="Times New Roman" w:cs="Times New Roman"/>
          <w:b/>
          <w:szCs w:val="21"/>
        </w:rPr>
        <w:t xml:space="preserve"> 4</w:t>
      </w:r>
      <w:r w:rsidRPr="008D3E7C">
        <w:rPr>
          <w:rFonts w:ascii="Times New Roman" w:hAnsi="Times New Roman" w:cs="Times New Roman"/>
          <w:b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Pr="005C0EF7">
        <w:rPr>
          <w:rFonts w:ascii="Times New Roman" w:hAnsi="Times New Roman" w:cs="Times New Roman"/>
          <w:szCs w:val="21"/>
        </w:rPr>
        <w:t xml:space="preserve">Spearman </w:t>
      </w:r>
      <w:r w:rsidRPr="00F5016E">
        <w:rPr>
          <w:rFonts w:ascii="Times New Roman" w:hAnsi="Times New Roman" w:cs="Times New Roman"/>
          <w:szCs w:val="21"/>
        </w:rPr>
        <w:t>correlation</w:t>
      </w:r>
      <w:r>
        <w:rPr>
          <w:rFonts w:ascii="Times New Roman" w:hAnsi="Times New Roman" w:cs="Times New Roman"/>
          <w:szCs w:val="21"/>
        </w:rPr>
        <w:t xml:space="preserve"> between </w:t>
      </w:r>
      <w:r w:rsidRPr="00B81E9A">
        <w:rPr>
          <w:rFonts w:ascii="Times New Roman" w:hAnsi="Times New Roman" w:cs="Times New Roman"/>
          <w:szCs w:val="21"/>
        </w:rPr>
        <w:t>Cladosporium</w:t>
      </w:r>
      <w:r>
        <w:rPr>
          <w:rFonts w:ascii="Times New Roman" w:hAnsi="Times New Roman" w:cs="Times New Roman"/>
          <w:szCs w:val="21"/>
        </w:rPr>
        <w:t xml:space="preserve"> genus,</w:t>
      </w:r>
      <w:r w:rsidRPr="00F5016E">
        <w:rPr>
          <w:rFonts w:ascii="Times New Roman" w:hAnsi="Times New Roman" w:cs="Times New Roman"/>
          <w:szCs w:val="21"/>
        </w:rPr>
        <w:t xml:space="preserve"> defecation parameters, colonic IL-1β</w:t>
      </w:r>
      <w:r>
        <w:rPr>
          <w:rFonts w:ascii="Times New Roman" w:hAnsi="Times New Roman" w:cs="Times New Roman"/>
          <w:szCs w:val="21"/>
        </w:rPr>
        <w:t>,</w:t>
      </w:r>
      <w:r w:rsidRPr="00F5016E">
        <w:rPr>
          <w:rFonts w:ascii="Times New Roman" w:hAnsi="Times New Roman" w:cs="Times New Roman"/>
          <w:szCs w:val="21"/>
        </w:rPr>
        <w:t xml:space="preserve"> serum MCT </w:t>
      </w:r>
      <w:r>
        <w:rPr>
          <w:rFonts w:ascii="Times New Roman" w:hAnsi="Times New Roman" w:cs="Times New Roman"/>
          <w:szCs w:val="21"/>
        </w:rPr>
        <w:t>and</w:t>
      </w:r>
      <w:r w:rsidRPr="00F5016E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differential bacteria genera.</w:t>
      </w:r>
      <w:bookmarkStart w:id="1" w:name="_GoBack"/>
      <w:bookmarkEnd w:id="1"/>
    </w:p>
    <w:sectPr w:rsidR="00117FD2" w:rsidRPr="00117F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A055E8" w14:textId="77777777" w:rsidR="005C0EF7" w:rsidRDefault="005C0EF7" w:rsidP="005C0EF7">
      <w:r>
        <w:separator/>
      </w:r>
    </w:p>
  </w:endnote>
  <w:endnote w:type="continuationSeparator" w:id="0">
    <w:p w14:paraId="4973E486" w14:textId="77777777" w:rsidR="005C0EF7" w:rsidRDefault="005C0EF7" w:rsidP="005C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6188D" w14:textId="77777777" w:rsidR="005C0EF7" w:rsidRDefault="005C0EF7" w:rsidP="005C0EF7">
      <w:r>
        <w:separator/>
      </w:r>
    </w:p>
  </w:footnote>
  <w:footnote w:type="continuationSeparator" w:id="0">
    <w:p w14:paraId="7180C393" w14:textId="77777777" w:rsidR="005C0EF7" w:rsidRDefault="005C0EF7" w:rsidP="005C0E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2NzKxNLY0MDEwtDBT0lEKTi0uzszPAykwrgUA7X42HiwAAAA="/>
  </w:docVars>
  <w:rsids>
    <w:rsidRoot w:val="00831E37"/>
    <w:rsid w:val="00075E43"/>
    <w:rsid w:val="0010010B"/>
    <w:rsid w:val="001161C4"/>
    <w:rsid w:val="00117FD2"/>
    <w:rsid w:val="00160F5E"/>
    <w:rsid w:val="002D25B7"/>
    <w:rsid w:val="003C6570"/>
    <w:rsid w:val="003D5F6A"/>
    <w:rsid w:val="00453086"/>
    <w:rsid w:val="004B16D8"/>
    <w:rsid w:val="005472FC"/>
    <w:rsid w:val="00573607"/>
    <w:rsid w:val="00587C3D"/>
    <w:rsid w:val="005A0701"/>
    <w:rsid w:val="005A42AA"/>
    <w:rsid w:val="005C0EF7"/>
    <w:rsid w:val="005C41ED"/>
    <w:rsid w:val="00642A2C"/>
    <w:rsid w:val="007E18B4"/>
    <w:rsid w:val="00816D9A"/>
    <w:rsid w:val="00831E37"/>
    <w:rsid w:val="0089176C"/>
    <w:rsid w:val="008A1EA2"/>
    <w:rsid w:val="008D3E7C"/>
    <w:rsid w:val="0099254A"/>
    <w:rsid w:val="00AC02D9"/>
    <w:rsid w:val="00BF16D6"/>
    <w:rsid w:val="00C61BFA"/>
    <w:rsid w:val="00D91A94"/>
    <w:rsid w:val="00E0315C"/>
    <w:rsid w:val="00E27C25"/>
    <w:rsid w:val="00ED047C"/>
    <w:rsid w:val="00ED3D10"/>
    <w:rsid w:val="00EE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C7A914"/>
  <w15:chartTrackingRefBased/>
  <w15:docId w15:val="{0D1F6A07-24FF-4FE1-8AD9-59459102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E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0E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0E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0E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3</Pages>
  <Words>981</Words>
  <Characters>5594</Characters>
  <Application>Microsoft Office Word</Application>
  <DocSecurity>0</DocSecurity>
  <Lines>46</Lines>
  <Paragraphs>13</Paragraphs>
  <ScaleCrop>false</ScaleCrop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webuser</dc:creator>
  <cp:keywords/>
  <dc:description/>
  <cp:lastModifiedBy>webuser</cp:lastModifiedBy>
  <cp:revision>21</cp:revision>
  <dcterms:created xsi:type="dcterms:W3CDTF">2025-10-07T05:01:00Z</dcterms:created>
  <dcterms:modified xsi:type="dcterms:W3CDTF">2025-12-24T13:02:00Z</dcterms:modified>
</cp:coreProperties>
</file>